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81" w:rsidRPr="00604F10" w:rsidRDefault="00B82881" w:rsidP="0061168B">
      <w:pPr>
        <w:pStyle w:val="Default"/>
        <w:jc w:val="center"/>
        <w:rPr>
          <w:rFonts w:asciiTheme="minorHAnsi" w:hAnsiTheme="minorHAnsi" w:cstheme="minorHAnsi"/>
          <w:b/>
          <w:bCs/>
          <w:sz w:val="22"/>
          <w:szCs w:val="22"/>
        </w:rPr>
      </w:pPr>
      <w:r w:rsidRPr="00604F10">
        <w:rPr>
          <w:rFonts w:asciiTheme="minorHAnsi" w:hAnsiTheme="minorHAnsi" w:cstheme="minorHAnsi"/>
          <w:b/>
          <w:bCs/>
          <w:sz w:val="22"/>
          <w:szCs w:val="22"/>
        </w:rPr>
        <w:t>A4NH Gender-Nutrition Methods Workshop</w:t>
      </w:r>
      <w:r w:rsidR="00D92B98" w:rsidRPr="00604F10">
        <w:rPr>
          <w:rFonts w:asciiTheme="minorHAnsi" w:hAnsiTheme="minorHAnsi" w:cstheme="minorHAnsi"/>
          <w:b/>
          <w:bCs/>
          <w:sz w:val="22"/>
          <w:szCs w:val="22"/>
        </w:rPr>
        <w:t xml:space="preserve"> II</w:t>
      </w:r>
    </w:p>
    <w:p w:rsidR="00255CEE" w:rsidRPr="00604F10" w:rsidRDefault="00255CEE" w:rsidP="00255CEE">
      <w:pPr>
        <w:pStyle w:val="NormalWeb"/>
        <w:spacing w:before="0" w:beforeAutospacing="0" w:after="0" w:afterAutospacing="0"/>
        <w:jc w:val="center"/>
        <w:rPr>
          <w:rFonts w:asciiTheme="minorHAnsi" w:hAnsiTheme="minorHAnsi" w:cstheme="minorHAnsi"/>
          <w:sz w:val="22"/>
          <w:szCs w:val="22"/>
        </w:rPr>
      </w:pPr>
      <w:r w:rsidRPr="00604F10">
        <w:rPr>
          <w:rFonts w:asciiTheme="minorHAnsi" w:hAnsiTheme="minorHAnsi" w:cstheme="minorHAnsi"/>
          <w:bCs/>
          <w:i/>
          <w:iCs/>
          <w:color w:val="000000"/>
          <w:sz w:val="22"/>
          <w:szCs w:val="22"/>
        </w:rPr>
        <w:t>Nutrition and women’s participation in decision</w:t>
      </w:r>
      <w:r w:rsidR="00EC0010">
        <w:rPr>
          <w:rFonts w:asciiTheme="minorHAnsi" w:hAnsiTheme="minorHAnsi" w:cstheme="minorHAnsi"/>
          <w:bCs/>
          <w:i/>
          <w:iCs/>
          <w:color w:val="000000"/>
          <w:sz w:val="22"/>
          <w:szCs w:val="22"/>
        </w:rPr>
        <w:t>-</w:t>
      </w:r>
      <w:r w:rsidRPr="00604F10">
        <w:rPr>
          <w:rFonts w:asciiTheme="minorHAnsi" w:hAnsiTheme="minorHAnsi" w:cstheme="minorHAnsi"/>
          <w:bCs/>
          <w:i/>
          <w:iCs/>
          <w:color w:val="000000"/>
          <w:sz w:val="22"/>
          <w:szCs w:val="22"/>
        </w:rPr>
        <w:t>making and control over income</w:t>
      </w:r>
    </w:p>
    <w:p w:rsidR="00B82881" w:rsidRPr="00604F10" w:rsidRDefault="00B82881" w:rsidP="0061168B">
      <w:pPr>
        <w:pStyle w:val="Default"/>
        <w:jc w:val="center"/>
        <w:rPr>
          <w:rFonts w:asciiTheme="minorHAnsi" w:hAnsiTheme="minorHAnsi" w:cstheme="minorHAnsi"/>
          <w:b/>
          <w:bCs/>
          <w:sz w:val="22"/>
          <w:szCs w:val="22"/>
        </w:rPr>
      </w:pPr>
      <w:r w:rsidRPr="00604F10">
        <w:rPr>
          <w:rFonts w:asciiTheme="minorHAnsi" w:hAnsiTheme="minorHAnsi" w:cstheme="minorHAnsi"/>
          <w:b/>
          <w:bCs/>
          <w:sz w:val="22"/>
          <w:szCs w:val="22"/>
        </w:rPr>
        <w:t xml:space="preserve">December </w:t>
      </w:r>
      <w:r w:rsidR="0041453B" w:rsidRPr="00604F10">
        <w:rPr>
          <w:rFonts w:asciiTheme="minorHAnsi" w:hAnsiTheme="minorHAnsi" w:cstheme="minorHAnsi"/>
          <w:b/>
          <w:bCs/>
          <w:sz w:val="22"/>
          <w:szCs w:val="22"/>
        </w:rPr>
        <w:t>2-4, 2014</w:t>
      </w:r>
    </w:p>
    <w:p w:rsidR="0041453B" w:rsidRPr="00604F10" w:rsidRDefault="0041453B" w:rsidP="0061168B">
      <w:pPr>
        <w:pStyle w:val="Default"/>
        <w:jc w:val="center"/>
        <w:rPr>
          <w:rFonts w:asciiTheme="minorHAnsi" w:hAnsiTheme="minorHAnsi" w:cstheme="minorHAnsi"/>
          <w:b/>
          <w:bCs/>
          <w:sz w:val="22"/>
          <w:szCs w:val="22"/>
        </w:rPr>
      </w:pPr>
      <w:r w:rsidRPr="00604F10">
        <w:rPr>
          <w:rFonts w:asciiTheme="minorHAnsi" w:hAnsiTheme="minorHAnsi" w:cstheme="minorHAnsi"/>
          <w:b/>
          <w:bCs/>
          <w:sz w:val="22"/>
          <w:szCs w:val="22"/>
        </w:rPr>
        <w:t>Bioversity International - Rome, Italy</w:t>
      </w:r>
    </w:p>
    <w:p w:rsidR="0061168B" w:rsidRPr="00604F10" w:rsidRDefault="0061168B" w:rsidP="0061168B">
      <w:pPr>
        <w:pStyle w:val="Default"/>
        <w:jc w:val="center"/>
        <w:rPr>
          <w:rFonts w:asciiTheme="minorHAnsi" w:hAnsiTheme="minorHAnsi" w:cstheme="minorHAnsi"/>
          <w:sz w:val="22"/>
          <w:szCs w:val="22"/>
        </w:rPr>
      </w:pP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b/>
          <w:bCs/>
          <w:sz w:val="22"/>
          <w:szCs w:val="22"/>
        </w:rPr>
        <w:t xml:space="preserve">Purpose </w:t>
      </w:r>
    </w:p>
    <w:p w:rsidR="004E2595" w:rsidRPr="00604F10" w:rsidRDefault="001F01D3" w:rsidP="00B82881">
      <w:pPr>
        <w:pStyle w:val="Default"/>
        <w:rPr>
          <w:rFonts w:asciiTheme="minorHAnsi" w:hAnsiTheme="minorHAnsi" w:cstheme="minorHAnsi"/>
          <w:sz w:val="22"/>
          <w:szCs w:val="22"/>
        </w:rPr>
      </w:pPr>
      <w:r w:rsidRPr="00604F10">
        <w:rPr>
          <w:rFonts w:asciiTheme="minorHAnsi" w:hAnsiTheme="minorHAnsi" w:cstheme="minorHAnsi"/>
          <w:sz w:val="22"/>
          <w:szCs w:val="22"/>
        </w:rPr>
        <w:t>The purpose of the workshop is</w:t>
      </w:r>
      <w:r w:rsidR="004E2595" w:rsidRPr="00604F10">
        <w:rPr>
          <w:rFonts w:asciiTheme="minorHAnsi" w:hAnsiTheme="minorHAnsi" w:cstheme="minorHAnsi"/>
          <w:sz w:val="22"/>
          <w:szCs w:val="22"/>
        </w:rPr>
        <w:t xml:space="preserve"> to</w:t>
      </w:r>
      <w:r w:rsidRPr="00604F10">
        <w:rPr>
          <w:rFonts w:asciiTheme="minorHAnsi" w:hAnsiTheme="minorHAnsi" w:cstheme="minorHAnsi"/>
          <w:sz w:val="22"/>
          <w:szCs w:val="22"/>
        </w:rPr>
        <w:t xml:space="preserve"> 1)</w:t>
      </w:r>
      <w:r w:rsidR="004E2595" w:rsidRPr="00604F10">
        <w:rPr>
          <w:rFonts w:asciiTheme="minorHAnsi" w:hAnsiTheme="minorHAnsi" w:cstheme="minorHAnsi"/>
          <w:sz w:val="22"/>
          <w:szCs w:val="22"/>
        </w:rPr>
        <w:t xml:space="preserve"> strengthen gender analysis of CRPs with nutrition IDOs</w:t>
      </w:r>
      <w:r w:rsidR="004E2595" w:rsidRPr="00604F10">
        <w:rPr>
          <w:rStyle w:val="FootnoteReference"/>
          <w:rFonts w:asciiTheme="minorHAnsi" w:hAnsiTheme="minorHAnsi" w:cstheme="minorHAnsi"/>
          <w:sz w:val="22"/>
          <w:szCs w:val="22"/>
        </w:rPr>
        <w:footnoteReference w:id="1"/>
      </w:r>
      <w:r w:rsidR="004E2595" w:rsidRPr="00604F10">
        <w:rPr>
          <w:rFonts w:asciiTheme="minorHAnsi" w:hAnsiTheme="minorHAnsi" w:cstheme="minorHAnsi"/>
          <w:sz w:val="22"/>
          <w:szCs w:val="22"/>
        </w:rPr>
        <w:t xml:space="preserve"> by improving the quality of the intersection of agriculture-gender-nutrition research, 2) </w:t>
      </w:r>
      <w:r w:rsidR="009354AB" w:rsidRPr="00604F10">
        <w:rPr>
          <w:rFonts w:asciiTheme="minorHAnsi" w:hAnsiTheme="minorHAnsi" w:cstheme="minorHAnsi"/>
          <w:sz w:val="22"/>
          <w:szCs w:val="22"/>
        </w:rPr>
        <w:t>develop</w:t>
      </w:r>
      <w:r w:rsidR="004E2595" w:rsidRPr="00604F10">
        <w:rPr>
          <w:rFonts w:asciiTheme="minorHAnsi" w:hAnsiTheme="minorHAnsi" w:cstheme="minorHAnsi"/>
          <w:sz w:val="22"/>
          <w:szCs w:val="22"/>
        </w:rPr>
        <w:t xml:space="preserve"> capacity and stimulate research across CRPs, and 3) build a community of practice on gender and nutrition.</w:t>
      </w:r>
      <w:r w:rsidR="00124EF5">
        <w:rPr>
          <w:rFonts w:asciiTheme="minorHAnsi" w:hAnsiTheme="minorHAnsi" w:cstheme="minorHAnsi"/>
          <w:sz w:val="22"/>
          <w:szCs w:val="22"/>
        </w:rPr>
        <w:t xml:space="preserve"> </w:t>
      </w:r>
      <w:r w:rsidR="00160495">
        <w:rPr>
          <w:rFonts w:asciiTheme="minorHAnsi" w:hAnsiTheme="minorHAnsi" w:cstheme="minorHAnsi"/>
          <w:sz w:val="22"/>
          <w:szCs w:val="22"/>
        </w:rPr>
        <w:t xml:space="preserve">The </w:t>
      </w:r>
      <w:r w:rsidR="00255CEE">
        <w:rPr>
          <w:rFonts w:asciiTheme="minorHAnsi" w:hAnsiTheme="minorHAnsi" w:cstheme="minorHAnsi"/>
          <w:sz w:val="22"/>
          <w:szCs w:val="22"/>
        </w:rPr>
        <w:t>theme of the workshop is</w:t>
      </w:r>
      <w:r w:rsidR="00160495">
        <w:rPr>
          <w:rFonts w:asciiTheme="minorHAnsi" w:hAnsiTheme="minorHAnsi" w:cstheme="minorHAnsi"/>
          <w:sz w:val="22"/>
          <w:szCs w:val="22"/>
        </w:rPr>
        <w:t xml:space="preserve"> how</w:t>
      </w:r>
      <w:r w:rsidR="00124EF5">
        <w:rPr>
          <w:rFonts w:asciiTheme="minorHAnsi" w:hAnsiTheme="minorHAnsi" w:cstheme="minorHAnsi"/>
          <w:sz w:val="22"/>
          <w:szCs w:val="22"/>
        </w:rPr>
        <w:t xml:space="preserve"> women’s participation in decision</w:t>
      </w:r>
      <w:r w:rsidR="00823CC9">
        <w:rPr>
          <w:rFonts w:asciiTheme="minorHAnsi" w:hAnsiTheme="minorHAnsi" w:cstheme="minorHAnsi"/>
          <w:sz w:val="22"/>
          <w:szCs w:val="22"/>
        </w:rPr>
        <w:t>-</w:t>
      </w:r>
      <w:r w:rsidR="00124EF5">
        <w:rPr>
          <w:rFonts w:asciiTheme="minorHAnsi" w:hAnsiTheme="minorHAnsi" w:cstheme="minorHAnsi"/>
          <w:sz w:val="22"/>
          <w:szCs w:val="22"/>
        </w:rPr>
        <w:t>making</w:t>
      </w:r>
      <w:r w:rsidR="00160495">
        <w:rPr>
          <w:rFonts w:asciiTheme="minorHAnsi" w:hAnsiTheme="minorHAnsi" w:cstheme="minorHAnsi"/>
          <w:sz w:val="22"/>
          <w:szCs w:val="22"/>
        </w:rPr>
        <w:t xml:space="preserve"> and </w:t>
      </w:r>
      <w:r w:rsidR="00124EF5">
        <w:rPr>
          <w:rFonts w:asciiTheme="minorHAnsi" w:hAnsiTheme="minorHAnsi" w:cstheme="minorHAnsi"/>
          <w:sz w:val="22"/>
          <w:szCs w:val="22"/>
        </w:rPr>
        <w:t xml:space="preserve">control over income </w:t>
      </w:r>
      <w:r w:rsidR="00160495">
        <w:rPr>
          <w:rFonts w:asciiTheme="minorHAnsi" w:hAnsiTheme="minorHAnsi" w:cstheme="minorHAnsi"/>
          <w:sz w:val="22"/>
          <w:szCs w:val="22"/>
        </w:rPr>
        <w:t>relates to</w:t>
      </w:r>
      <w:r w:rsidR="00124EF5">
        <w:rPr>
          <w:rFonts w:asciiTheme="minorHAnsi" w:hAnsiTheme="minorHAnsi" w:cstheme="minorHAnsi"/>
          <w:sz w:val="22"/>
          <w:szCs w:val="22"/>
        </w:rPr>
        <w:t xml:space="preserve"> nutrition</w:t>
      </w:r>
      <w:r w:rsidR="00160495">
        <w:rPr>
          <w:rFonts w:asciiTheme="minorHAnsi" w:hAnsiTheme="minorHAnsi" w:cstheme="minorHAnsi"/>
          <w:sz w:val="22"/>
          <w:szCs w:val="22"/>
        </w:rPr>
        <w:t>al outcomes.</w:t>
      </w:r>
    </w:p>
    <w:p w:rsidR="0061168B" w:rsidRPr="00604F10" w:rsidRDefault="0061168B" w:rsidP="00B82881">
      <w:pPr>
        <w:pStyle w:val="Default"/>
        <w:rPr>
          <w:rFonts w:asciiTheme="minorHAnsi" w:hAnsiTheme="minorHAnsi" w:cstheme="minorHAnsi"/>
          <w:sz w:val="22"/>
          <w:szCs w:val="22"/>
        </w:rPr>
      </w:pP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b/>
          <w:bCs/>
          <w:sz w:val="22"/>
          <w:szCs w:val="22"/>
        </w:rPr>
        <w:t xml:space="preserve">Profile of target participants </w:t>
      </w:r>
    </w:p>
    <w:p w:rsidR="0041482E" w:rsidRPr="00604F10" w:rsidRDefault="004E2595" w:rsidP="00B82881">
      <w:pPr>
        <w:pStyle w:val="Default"/>
        <w:rPr>
          <w:rFonts w:asciiTheme="minorHAnsi" w:hAnsiTheme="minorHAnsi" w:cstheme="minorHAnsi"/>
          <w:sz w:val="22"/>
          <w:szCs w:val="22"/>
        </w:rPr>
      </w:pPr>
      <w:r w:rsidRPr="00604F10">
        <w:rPr>
          <w:rFonts w:asciiTheme="minorHAnsi" w:hAnsiTheme="minorHAnsi" w:cstheme="minorHAnsi"/>
          <w:sz w:val="22"/>
          <w:szCs w:val="22"/>
        </w:rPr>
        <w:t xml:space="preserve">This workshop will focus on more </w:t>
      </w:r>
      <w:r w:rsidR="00F67618" w:rsidRPr="00604F10">
        <w:rPr>
          <w:rFonts w:asciiTheme="minorHAnsi" w:hAnsiTheme="minorHAnsi" w:cstheme="minorHAnsi"/>
          <w:sz w:val="22"/>
          <w:szCs w:val="22"/>
        </w:rPr>
        <w:t xml:space="preserve">advanced </w:t>
      </w:r>
      <w:r w:rsidR="00811AB9" w:rsidRPr="00604F10">
        <w:rPr>
          <w:rFonts w:asciiTheme="minorHAnsi" w:hAnsiTheme="minorHAnsi" w:cstheme="minorHAnsi"/>
          <w:sz w:val="22"/>
          <w:szCs w:val="22"/>
        </w:rPr>
        <w:t xml:space="preserve">gender </w:t>
      </w:r>
      <w:r w:rsidR="00F67618" w:rsidRPr="00604F10">
        <w:rPr>
          <w:rFonts w:asciiTheme="minorHAnsi" w:hAnsiTheme="minorHAnsi" w:cstheme="minorHAnsi"/>
          <w:sz w:val="22"/>
          <w:szCs w:val="22"/>
        </w:rPr>
        <w:t xml:space="preserve">methods and analysis. Though </w:t>
      </w:r>
      <w:r w:rsidR="006B3ACD" w:rsidRPr="00604F10">
        <w:rPr>
          <w:rFonts w:asciiTheme="minorHAnsi" w:hAnsiTheme="minorHAnsi" w:cstheme="minorHAnsi"/>
          <w:sz w:val="22"/>
          <w:szCs w:val="22"/>
        </w:rPr>
        <w:t>participants</w:t>
      </w:r>
      <w:r w:rsidR="00F67618" w:rsidRPr="00604F10">
        <w:rPr>
          <w:rFonts w:asciiTheme="minorHAnsi" w:hAnsiTheme="minorHAnsi" w:cstheme="minorHAnsi"/>
          <w:sz w:val="22"/>
          <w:szCs w:val="22"/>
        </w:rPr>
        <w:t xml:space="preserve"> need not have necessarily attended the first Gender-Nutrition Methods workshop</w:t>
      </w:r>
      <w:r w:rsidR="00811AB9" w:rsidRPr="00604F10">
        <w:rPr>
          <w:rFonts w:asciiTheme="minorHAnsi" w:hAnsiTheme="minorHAnsi" w:cstheme="minorHAnsi"/>
          <w:sz w:val="22"/>
          <w:szCs w:val="22"/>
        </w:rPr>
        <w:t xml:space="preserve"> in 2013</w:t>
      </w:r>
      <w:r w:rsidR="00F67618" w:rsidRPr="00604F10">
        <w:rPr>
          <w:rFonts w:asciiTheme="minorHAnsi" w:hAnsiTheme="minorHAnsi" w:cstheme="minorHAnsi"/>
          <w:sz w:val="22"/>
          <w:szCs w:val="22"/>
        </w:rPr>
        <w:t>, p</w:t>
      </w:r>
      <w:r w:rsidRPr="00604F10">
        <w:rPr>
          <w:rFonts w:asciiTheme="minorHAnsi" w:hAnsiTheme="minorHAnsi" w:cstheme="minorHAnsi"/>
          <w:sz w:val="22"/>
          <w:szCs w:val="22"/>
        </w:rPr>
        <w:t xml:space="preserve">articipants must </w:t>
      </w:r>
      <w:r w:rsidR="00B82881" w:rsidRPr="00604F10">
        <w:rPr>
          <w:rFonts w:asciiTheme="minorHAnsi" w:hAnsiTheme="minorHAnsi" w:cstheme="minorHAnsi"/>
          <w:sz w:val="22"/>
          <w:szCs w:val="22"/>
        </w:rPr>
        <w:t xml:space="preserve">have a good </w:t>
      </w:r>
      <w:r w:rsidRPr="00604F10">
        <w:rPr>
          <w:rFonts w:asciiTheme="minorHAnsi" w:hAnsiTheme="minorHAnsi" w:cstheme="minorHAnsi"/>
          <w:sz w:val="22"/>
          <w:szCs w:val="22"/>
        </w:rPr>
        <w:t xml:space="preserve">working knowledge of gender methods and the different pathways through which gender influences the nutritional outcomes of agricultural development. </w:t>
      </w:r>
    </w:p>
    <w:p w:rsidR="0041482E" w:rsidRPr="00604F10" w:rsidRDefault="0041482E" w:rsidP="00B82881">
      <w:pPr>
        <w:pStyle w:val="Default"/>
        <w:rPr>
          <w:rFonts w:asciiTheme="minorHAnsi" w:hAnsiTheme="minorHAnsi" w:cstheme="minorHAnsi"/>
          <w:sz w:val="22"/>
          <w:szCs w:val="22"/>
        </w:rPr>
      </w:pPr>
    </w:p>
    <w:p w:rsidR="00F67618"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sz w:val="22"/>
          <w:szCs w:val="22"/>
        </w:rPr>
        <w:t xml:space="preserve">In their CRPs, </w:t>
      </w:r>
      <w:r w:rsidR="00F67618" w:rsidRPr="00604F10">
        <w:rPr>
          <w:rFonts w:asciiTheme="minorHAnsi" w:hAnsiTheme="minorHAnsi" w:cstheme="minorHAnsi"/>
          <w:sz w:val="22"/>
          <w:szCs w:val="22"/>
        </w:rPr>
        <w:t xml:space="preserve">target participants are those that are already </w:t>
      </w:r>
      <w:r w:rsidR="00811AB9" w:rsidRPr="00604F10">
        <w:rPr>
          <w:rFonts w:asciiTheme="minorHAnsi" w:hAnsiTheme="minorHAnsi" w:cstheme="minorHAnsi"/>
          <w:sz w:val="22"/>
          <w:szCs w:val="22"/>
        </w:rPr>
        <w:t>designing, implementing, or evaluating</w:t>
      </w:r>
      <w:r w:rsidR="00F67618" w:rsidRPr="00604F10">
        <w:rPr>
          <w:rFonts w:asciiTheme="minorHAnsi" w:hAnsiTheme="minorHAnsi" w:cstheme="minorHAnsi"/>
          <w:sz w:val="22"/>
          <w:szCs w:val="22"/>
        </w:rPr>
        <w:t xml:space="preserve"> gender research that is expected to contribute to improved nutr</w:t>
      </w:r>
      <w:r w:rsidR="00811AB9" w:rsidRPr="00604F10">
        <w:rPr>
          <w:rFonts w:asciiTheme="minorHAnsi" w:hAnsiTheme="minorHAnsi" w:cstheme="minorHAnsi"/>
          <w:sz w:val="22"/>
          <w:szCs w:val="22"/>
        </w:rPr>
        <w:t xml:space="preserve">itional outcomes. Participants are also expected to be effective </w:t>
      </w:r>
      <w:r w:rsidR="00F67618" w:rsidRPr="00604F10">
        <w:rPr>
          <w:rFonts w:asciiTheme="minorHAnsi" w:hAnsiTheme="minorHAnsi" w:cstheme="minorHAnsi"/>
          <w:sz w:val="22"/>
          <w:szCs w:val="22"/>
        </w:rPr>
        <w:t>“multiplier</w:t>
      </w:r>
      <w:r w:rsidR="00811AB9" w:rsidRPr="00604F10">
        <w:rPr>
          <w:rFonts w:asciiTheme="minorHAnsi" w:hAnsiTheme="minorHAnsi" w:cstheme="minorHAnsi"/>
          <w:sz w:val="22"/>
          <w:szCs w:val="22"/>
        </w:rPr>
        <w:t>s</w:t>
      </w:r>
      <w:r w:rsidR="00F67618" w:rsidRPr="00604F10">
        <w:rPr>
          <w:rFonts w:asciiTheme="minorHAnsi" w:hAnsiTheme="minorHAnsi" w:cstheme="minorHAnsi"/>
          <w:sz w:val="22"/>
          <w:szCs w:val="22"/>
        </w:rPr>
        <w:t>”</w:t>
      </w:r>
      <w:r w:rsidR="00811AB9" w:rsidRPr="00604F10">
        <w:rPr>
          <w:rFonts w:asciiTheme="minorHAnsi" w:hAnsiTheme="minorHAnsi" w:cstheme="minorHAnsi"/>
          <w:sz w:val="22"/>
          <w:szCs w:val="22"/>
        </w:rPr>
        <w:t xml:space="preserve"> that can advocate for and</w:t>
      </w:r>
      <w:r w:rsidR="00F67618" w:rsidRPr="00604F10">
        <w:rPr>
          <w:rFonts w:asciiTheme="minorHAnsi" w:hAnsiTheme="minorHAnsi" w:cstheme="minorHAnsi"/>
          <w:sz w:val="22"/>
          <w:szCs w:val="22"/>
        </w:rPr>
        <w:t xml:space="preserve"> disseminate knowledge </w:t>
      </w:r>
      <w:r w:rsidR="00811AB9" w:rsidRPr="00604F10">
        <w:rPr>
          <w:rFonts w:asciiTheme="minorHAnsi" w:hAnsiTheme="minorHAnsi" w:cstheme="minorHAnsi"/>
          <w:sz w:val="22"/>
          <w:szCs w:val="22"/>
        </w:rPr>
        <w:t>on gender and</w:t>
      </w:r>
      <w:r w:rsidR="00F67618" w:rsidRPr="00604F10">
        <w:rPr>
          <w:rFonts w:asciiTheme="minorHAnsi" w:hAnsiTheme="minorHAnsi" w:cstheme="minorHAnsi"/>
          <w:sz w:val="22"/>
          <w:szCs w:val="22"/>
        </w:rPr>
        <w:t xml:space="preserve"> nutrition within their CRP.</w:t>
      </w:r>
    </w:p>
    <w:p w:rsidR="004E2595" w:rsidRPr="00604F10" w:rsidRDefault="004E2595" w:rsidP="00B82881">
      <w:pPr>
        <w:pStyle w:val="Default"/>
        <w:rPr>
          <w:rFonts w:asciiTheme="minorHAnsi" w:hAnsiTheme="minorHAnsi" w:cstheme="minorHAnsi"/>
          <w:sz w:val="22"/>
          <w:szCs w:val="22"/>
        </w:rPr>
      </w:pP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sz w:val="22"/>
          <w:szCs w:val="22"/>
        </w:rPr>
        <w:t xml:space="preserve">Workshop organizers will also invite participants from key partners who are working on implementing nutrition-sensitive agricultural projects or building capacity for integrating nutrition into agricultural research, programming and policy. </w:t>
      </w:r>
    </w:p>
    <w:p w:rsidR="0061168B" w:rsidRPr="00604F10" w:rsidRDefault="0061168B" w:rsidP="00B82881">
      <w:pPr>
        <w:pStyle w:val="Default"/>
        <w:rPr>
          <w:rFonts w:asciiTheme="minorHAnsi" w:hAnsiTheme="minorHAnsi" w:cstheme="minorHAnsi"/>
          <w:sz w:val="22"/>
          <w:szCs w:val="22"/>
        </w:rPr>
      </w:pP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b/>
          <w:bCs/>
          <w:sz w:val="22"/>
          <w:szCs w:val="22"/>
        </w:rPr>
        <w:t xml:space="preserve">Objectives </w:t>
      </w:r>
    </w:p>
    <w:p w:rsidR="00B82881" w:rsidRPr="00604F10" w:rsidRDefault="003324B5" w:rsidP="00B82881">
      <w:pPr>
        <w:pStyle w:val="Default"/>
        <w:rPr>
          <w:rFonts w:asciiTheme="minorHAnsi" w:hAnsiTheme="minorHAnsi" w:cstheme="minorHAnsi"/>
          <w:sz w:val="22"/>
          <w:szCs w:val="22"/>
        </w:rPr>
      </w:pPr>
      <w:r w:rsidRPr="00604F10">
        <w:rPr>
          <w:rFonts w:asciiTheme="minorHAnsi" w:hAnsiTheme="minorHAnsi" w:cstheme="minorHAnsi"/>
          <w:sz w:val="22"/>
          <w:szCs w:val="22"/>
        </w:rPr>
        <w:t>The workshop is designed to help researchers</w:t>
      </w:r>
      <w:r w:rsidR="00B82881" w:rsidRPr="00604F10">
        <w:rPr>
          <w:rFonts w:asciiTheme="minorHAnsi" w:hAnsiTheme="minorHAnsi" w:cstheme="minorHAnsi"/>
          <w:sz w:val="22"/>
          <w:szCs w:val="22"/>
        </w:rPr>
        <w:t xml:space="preserve">: </w:t>
      </w:r>
    </w:p>
    <w:p w:rsidR="003324B5" w:rsidRPr="00604F10" w:rsidRDefault="003324B5" w:rsidP="00D06BBC">
      <w:pPr>
        <w:pStyle w:val="Default"/>
        <w:numPr>
          <w:ilvl w:val="0"/>
          <w:numId w:val="3"/>
        </w:numPr>
        <w:spacing w:after="27"/>
        <w:rPr>
          <w:rFonts w:asciiTheme="minorHAnsi" w:hAnsiTheme="minorHAnsi" w:cstheme="minorHAnsi"/>
          <w:sz w:val="22"/>
          <w:szCs w:val="22"/>
        </w:rPr>
      </w:pPr>
      <w:r w:rsidRPr="00604F10">
        <w:rPr>
          <w:rFonts w:asciiTheme="minorHAnsi" w:hAnsiTheme="minorHAnsi" w:cstheme="minorHAnsi"/>
          <w:sz w:val="22"/>
          <w:szCs w:val="22"/>
        </w:rPr>
        <w:t>Conceptualize and generate high-quality evidence on gender dynamics and decision-making as they relate to nutrition behavior and outcomes</w:t>
      </w:r>
    </w:p>
    <w:p w:rsidR="00B82881" w:rsidRPr="00604F10" w:rsidRDefault="008E5D55" w:rsidP="00D06BBC">
      <w:pPr>
        <w:pStyle w:val="Default"/>
        <w:numPr>
          <w:ilvl w:val="0"/>
          <w:numId w:val="3"/>
        </w:numPr>
        <w:spacing w:after="27"/>
        <w:rPr>
          <w:rFonts w:asciiTheme="minorHAnsi" w:hAnsiTheme="minorHAnsi" w:cstheme="minorHAnsi"/>
          <w:sz w:val="22"/>
          <w:szCs w:val="22"/>
        </w:rPr>
      </w:pPr>
      <w:r w:rsidRPr="00604F10">
        <w:rPr>
          <w:rFonts w:asciiTheme="minorHAnsi" w:hAnsiTheme="minorHAnsi" w:cstheme="minorHAnsi"/>
          <w:sz w:val="22"/>
          <w:szCs w:val="22"/>
        </w:rPr>
        <w:t>Improve</w:t>
      </w:r>
      <w:r w:rsidR="003324B5" w:rsidRPr="00604F10">
        <w:rPr>
          <w:rFonts w:asciiTheme="minorHAnsi" w:hAnsiTheme="minorHAnsi" w:cstheme="minorHAnsi"/>
          <w:sz w:val="22"/>
          <w:szCs w:val="22"/>
        </w:rPr>
        <w:t xml:space="preserve"> </w:t>
      </w:r>
      <w:r w:rsidRPr="00604F10">
        <w:rPr>
          <w:rFonts w:asciiTheme="minorHAnsi" w:hAnsiTheme="minorHAnsi" w:cstheme="minorHAnsi"/>
          <w:sz w:val="22"/>
          <w:szCs w:val="22"/>
        </w:rPr>
        <w:t xml:space="preserve">their </w:t>
      </w:r>
      <w:r w:rsidR="003324B5" w:rsidRPr="00604F10">
        <w:rPr>
          <w:rFonts w:asciiTheme="minorHAnsi" w:hAnsiTheme="minorHAnsi" w:cstheme="minorHAnsi"/>
          <w:sz w:val="22"/>
          <w:szCs w:val="22"/>
        </w:rPr>
        <w:t>understanding of the linkages between</w:t>
      </w:r>
      <w:r w:rsidRPr="00604F10">
        <w:rPr>
          <w:rFonts w:asciiTheme="minorHAnsi" w:hAnsiTheme="minorHAnsi" w:cstheme="minorHAnsi"/>
          <w:sz w:val="22"/>
          <w:szCs w:val="22"/>
        </w:rPr>
        <w:t xml:space="preserve"> agriculture, gender, and </w:t>
      </w:r>
      <w:r w:rsidR="003324B5" w:rsidRPr="00604F10">
        <w:rPr>
          <w:rFonts w:asciiTheme="minorHAnsi" w:hAnsiTheme="minorHAnsi" w:cstheme="minorHAnsi"/>
          <w:sz w:val="22"/>
          <w:szCs w:val="22"/>
        </w:rPr>
        <w:t>nutrition</w:t>
      </w:r>
      <w:r w:rsidRPr="00604F10">
        <w:rPr>
          <w:rFonts w:asciiTheme="minorHAnsi" w:hAnsiTheme="minorHAnsi" w:cstheme="minorHAnsi"/>
          <w:sz w:val="22"/>
          <w:szCs w:val="22"/>
        </w:rPr>
        <w:t xml:space="preserve"> and their knowledge of gender tools and methods</w:t>
      </w:r>
      <w:r w:rsidR="003324B5" w:rsidRPr="00604F10">
        <w:rPr>
          <w:rFonts w:asciiTheme="minorHAnsi" w:hAnsiTheme="minorHAnsi" w:cstheme="minorHAnsi"/>
          <w:sz w:val="22"/>
          <w:szCs w:val="22"/>
        </w:rPr>
        <w:t xml:space="preserve"> </w:t>
      </w:r>
      <w:r w:rsidRPr="00604F10">
        <w:rPr>
          <w:rFonts w:asciiTheme="minorHAnsi" w:hAnsiTheme="minorHAnsi" w:cstheme="minorHAnsi"/>
          <w:sz w:val="22"/>
          <w:szCs w:val="22"/>
        </w:rPr>
        <w:t>to stimulate more research in this area in their CRPs</w:t>
      </w:r>
    </w:p>
    <w:p w:rsidR="00B82881" w:rsidRPr="00604F10" w:rsidRDefault="003324B5" w:rsidP="00D06BBC">
      <w:pPr>
        <w:pStyle w:val="Default"/>
        <w:numPr>
          <w:ilvl w:val="0"/>
          <w:numId w:val="3"/>
        </w:numPr>
        <w:rPr>
          <w:rFonts w:asciiTheme="minorHAnsi" w:hAnsiTheme="minorHAnsi" w:cstheme="minorHAnsi"/>
          <w:sz w:val="22"/>
          <w:szCs w:val="22"/>
        </w:rPr>
      </w:pPr>
      <w:r w:rsidRPr="00604F10">
        <w:rPr>
          <w:rFonts w:asciiTheme="minorHAnsi" w:hAnsiTheme="minorHAnsi" w:cstheme="minorHAnsi"/>
          <w:sz w:val="22"/>
          <w:szCs w:val="22"/>
        </w:rPr>
        <w:t>Build a community of practice on gender and nutrition in the CRPs</w:t>
      </w:r>
      <w:r w:rsidR="00B82881" w:rsidRPr="00604F10">
        <w:rPr>
          <w:rFonts w:asciiTheme="minorHAnsi" w:hAnsiTheme="minorHAnsi" w:cstheme="minorHAnsi"/>
          <w:sz w:val="22"/>
          <w:szCs w:val="22"/>
        </w:rPr>
        <w:t xml:space="preserve"> and be able to identify opportunities for future collaboration </w:t>
      </w:r>
      <w:r w:rsidR="00D028B7" w:rsidRPr="00604F10">
        <w:rPr>
          <w:rFonts w:asciiTheme="minorHAnsi" w:hAnsiTheme="minorHAnsi" w:cstheme="minorHAnsi"/>
          <w:sz w:val="22"/>
          <w:szCs w:val="22"/>
        </w:rPr>
        <w:t>within and across CRPs</w:t>
      </w:r>
    </w:p>
    <w:p w:rsidR="00B82881" w:rsidRPr="00604F10" w:rsidRDefault="00B82881" w:rsidP="00B82881">
      <w:pPr>
        <w:pStyle w:val="Default"/>
        <w:rPr>
          <w:rFonts w:asciiTheme="minorHAnsi" w:hAnsiTheme="minorHAnsi" w:cstheme="minorHAnsi"/>
          <w:sz w:val="22"/>
          <w:szCs w:val="22"/>
        </w:rPr>
      </w:pP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b/>
          <w:bCs/>
          <w:sz w:val="22"/>
          <w:szCs w:val="22"/>
        </w:rPr>
        <w:t xml:space="preserve">Key dates </w:t>
      </w:r>
    </w:p>
    <w:p w:rsidR="00780F4F"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sz w:val="22"/>
          <w:szCs w:val="22"/>
        </w:rPr>
        <w:t xml:space="preserve">The </w:t>
      </w:r>
      <w:r w:rsidR="00780F4F" w:rsidRPr="00604F10">
        <w:rPr>
          <w:rFonts w:asciiTheme="minorHAnsi" w:hAnsiTheme="minorHAnsi" w:cstheme="minorHAnsi"/>
          <w:sz w:val="22"/>
          <w:szCs w:val="22"/>
        </w:rPr>
        <w:t>2</w:t>
      </w:r>
      <w:r w:rsidRPr="00604F10">
        <w:rPr>
          <w:rFonts w:asciiTheme="minorHAnsi" w:hAnsiTheme="minorHAnsi" w:cstheme="minorHAnsi"/>
          <w:sz w:val="22"/>
          <w:szCs w:val="22"/>
        </w:rPr>
        <w:t xml:space="preserve"> ½ day workshop will be held </w:t>
      </w:r>
      <w:r w:rsidR="00B9584E">
        <w:rPr>
          <w:rFonts w:asciiTheme="minorHAnsi" w:hAnsiTheme="minorHAnsi" w:cstheme="minorHAnsi"/>
          <w:sz w:val="22"/>
          <w:szCs w:val="22"/>
        </w:rPr>
        <w:t xml:space="preserve">on </w:t>
      </w:r>
      <w:r w:rsidRPr="00604F10">
        <w:rPr>
          <w:rFonts w:asciiTheme="minorHAnsi" w:hAnsiTheme="minorHAnsi" w:cstheme="minorHAnsi"/>
          <w:sz w:val="22"/>
          <w:szCs w:val="22"/>
        </w:rPr>
        <w:t xml:space="preserve">December </w:t>
      </w:r>
      <w:r w:rsidR="001F01D3" w:rsidRPr="00604F10">
        <w:rPr>
          <w:rFonts w:asciiTheme="minorHAnsi" w:hAnsiTheme="minorHAnsi" w:cstheme="minorHAnsi"/>
          <w:sz w:val="22"/>
          <w:szCs w:val="22"/>
        </w:rPr>
        <w:t>2-4</w:t>
      </w:r>
      <w:r w:rsidRPr="00604F10">
        <w:rPr>
          <w:rFonts w:asciiTheme="minorHAnsi" w:hAnsiTheme="minorHAnsi" w:cstheme="minorHAnsi"/>
          <w:sz w:val="22"/>
          <w:szCs w:val="22"/>
        </w:rPr>
        <w:t xml:space="preserve">. </w:t>
      </w:r>
      <w:r w:rsidR="001F01D3" w:rsidRPr="00604F10">
        <w:rPr>
          <w:rFonts w:asciiTheme="minorHAnsi" w:hAnsiTheme="minorHAnsi" w:cstheme="minorHAnsi"/>
          <w:sz w:val="22"/>
          <w:szCs w:val="22"/>
        </w:rPr>
        <w:t xml:space="preserve">The meeting will begin at </w:t>
      </w:r>
      <w:r w:rsidR="006662A3">
        <w:rPr>
          <w:rFonts w:asciiTheme="minorHAnsi" w:hAnsiTheme="minorHAnsi" w:cstheme="minorHAnsi"/>
          <w:sz w:val="22"/>
          <w:szCs w:val="22"/>
        </w:rPr>
        <w:t>11:30am</w:t>
      </w:r>
      <w:r w:rsidR="001F01D3" w:rsidRPr="00604F10">
        <w:rPr>
          <w:rFonts w:asciiTheme="minorHAnsi" w:hAnsiTheme="minorHAnsi" w:cstheme="minorHAnsi"/>
          <w:sz w:val="22"/>
          <w:szCs w:val="22"/>
        </w:rPr>
        <w:t xml:space="preserve"> on Dec</w:t>
      </w:r>
      <w:r w:rsidR="000C1E92" w:rsidRPr="00604F10">
        <w:rPr>
          <w:rFonts w:asciiTheme="minorHAnsi" w:hAnsiTheme="minorHAnsi" w:cstheme="minorHAnsi"/>
          <w:sz w:val="22"/>
          <w:szCs w:val="22"/>
        </w:rPr>
        <w:t>ember</w:t>
      </w:r>
      <w:r w:rsidR="001F01D3" w:rsidRPr="00604F10">
        <w:rPr>
          <w:rFonts w:asciiTheme="minorHAnsi" w:hAnsiTheme="minorHAnsi" w:cstheme="minorHAnsi"/>
          <w:sz w:val="22"/>
          <w:szCs w:val="22"/>
        </w:rPr>
        <w:t xml:space="preserve"> 2</w:t>
      </w:r>
      <w:r w:rsidR="001F01D3" w:rsidRPr="00604F10">
        <w:rPr>
          <w:rFonts w:asciiTheme="minorHAnsi" w:hAnsiTheme="minorHAnsi" w:cstheme="minorHAnsi"/>
          <w:sz w:val="22"/>
          <w:szCs w:val="22"/>
          <w:vertAlign w:val="superscript"/>
        </w:rPr>
        <w:t>nd</w:t>
      </w:r>
      <w:r w:rsidR="000C1E92" w:rsidRPr="00604F10">
        <w:rPr>
          <w:rFonts w:asciiTheme="minorHAnsi" w:hAnsiTheme="minorHAnsi" w:cstheme="minorHAnsi"/>
          <w:sz w:val="22"/>
          <w:szCs w:val="22"/>
        </w:rPr>
        <w:t xml:space="preserve"> and close the evening of December 4</w:t>
      </w:r>
      <w:r w:rsidR="000C1E92" w:rsidRPr="00604F10">
        <w:rPr>
          <w:rFonts w:asciiTheme="minorHAnsi" w:hAnsiTheme="minorHAnsi" w:cstheme="minorHAnsi"/>
          <w:sz w:val="22"/>
          <w:szCs w:val="22"/>
          <w:vertAlign w:val="superscript"/>
        </w:rPr>
        <w:t>th</w:t>
      </w:r>
      <w:r w:rsidR="000C1E92" w:rsidRPr="00604F10">
        <w:rPr>
          <w:rFonts w:asciiTheme="minorHAnsi" w:hAnsiTheme="minorHAnsi" w:cstheme="minorHAnsi"/>
          <w:sz w:val="22"/>
          <w:szCs w:val="22"/>
        </w:rPr>
        <w:t xml:space="preserve">. </w:t>
      </w: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sz w:val="22"/>
          <w:szCs w:val="22"/>
        </w:rPr>
        <w:t xml:space="preserve"> </w:t>
      </w: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b/>
          <w:bCs/>
          <w:sz w:val="22"/>
          <w:szCs w:val="22"/>
        </w:rPr>
        <w:t xml:space="preserve">Location </w:t>
      </w: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sz w:val="22"/>
          <w:szCs w:val="22"/>
        </w:rPr>
        <w:t xml:space="preserve">The workshop will be held </w:t>
      </w:r>
      <w:r w:rsidR="004E2595" w:rsidRPr="00604F10">
        <w:rPr>
          <w:rFonts w:asciiTheme="minorHAnsi" w:hAnsiTheme="minorHAnsi" w:cstheme="minorHAnsi"/>
          <w:sz w:val="22"/>
          <w:szCs w:val="22"/>
        </w:rPr>
        <w:t>at</w:t>
      </w:r>
      <w:r w:rsidRPr="00604F10">
        <w:rPr>
          <w:rFonts w:asciiTheme="minorHAnsi" w:hAnsiTheme="minorHAnsi" w:cstheme="minorHAnsi"/>
          <w:sz w:val="22"/>
          <w:szCs w:val="22"/>
        </w:rPr>
        <w:t xml:space="preserve"> </w:t>
      </w:r>
      <w:r w:rsidR="0061168B" w:rsidRPr="00604F10">
        <w:rPr>
          <w:rFonts w:asciiTheme="minorHAnsi" w:hAnsiTheme="minorHAnsi" w:cstheme="minorHAnsi"/>
          <w:sz w:val="22"/>
          <w:szCs w:val="22"/>
        </w:rPr>
        <w:t>Bioversity International</w:t>
      </w:r>
      <w:r w:rsidR="004E2595" w:rsidRPr="00604F10">
        <w:rPr>
          <w:rFonts w:asciiTheme="minorHAnsi" w:hAnsiTheme="minorHAnsi" w:cstheme="minorHAnsi"/>
          <w:sz w:val="22"/>
          <w:szCs w:val="22"/>
        </w:rPr>
        <w:t xml:space="preserve"> in Rome</w:t>
      </w:r>
      <w:r w:rsidR="00E7470A" w:rsidRPr="00604F10">
        <w:rPr>
          <w:rFonts w:asciiTheme="minorHAnsi" w:hAnsiTheme="minorHAnsi" w:cstheme="minorHAnsi"/>
          <w:sz w:val="22"/>
          <w:szCs w:val="22"/>
        </w:rPr>
        <w:t>, Italy</w:t>
      </w:r>
      <w:r w:rsidRPr="00604F10">
        <w:rPr>
          <w:rFonts w:asciiTheme="minorHAnsi" w:hAnsiTheme="minorHAnsi" w:cstheme="minorHAnsi"/>
          <w:sz w:val="22"/>
          <w:szCs w:val="22"/>
        </w:rPr>
        <w:t xml:space="preserve">. </w:t>
      </w:r>
    </w:p>
    <w:p w:rsidR="0061168B" w:rsidRPr="00604F10" w:rsidRDefault="0061168B" w:rsidP="00B82881">
      <w:pPr>
        <w:pStyle w:val="Default"/>
        <w:rPr>
          <w:rFonts w:asciiTheme="minorHAnsi" w:hAnsiTheme="minorHAnsi" w:cstheme="minorHAnsi"/>
          <w:sz w:val="22"/>
          <w:szCs w:val="22"/>
        </w:rPr>
      </w:pPr>
    </w:p>
    <w:p w:rsidR="00B82881" w:rsidRPr="00604F10" w:rsidRDefault="00B82881" w:rsidP="00B82881">
      <w:pPr>
        <w:pStyle w:val="Default"/>
        <w:rPr>
          <w:rFonts w:asciiTheme="minorHAnsi" w:hAnsiTheme="minorHAnsi" w:cstheme="minorHAnsi"/>
          <w:sz w:val="22"/>
          <w:szCs w:val="22"/>
        </w:rPr>
      </w:pPr>
      <w:r w:rsidRPr="00604F10">
        <w:rPr>
          <w:rFonts w:asciiTheme="minorHAnsi" w:hAnsiTheme="minorHAnsi" w:cstheme="minorHAnsi"/>
          <w:b/>
          <w:bCs/>
          <w:sz w:val="22"/>
          <w:szCs w:val="22"/>
        </w:rPr>
        <w:t xml:space="preserve">Costs </w:t>
      </w:r>
    </w:p>
    <w:p w:rsidR="004E2595" w:rsidRPr="00604F10" w:rsidRDefault="004E2595" w:rsidP="004E2595">
      <w:pPr>
        <w:rPr>
          <w:rFonts w:asciiTheme="minorHAnsi" w:hAnsiTheme="minorHAnsi" w:cstheme="minorHAnsi"/>
          <w:i/>
        </w:rPr>
      </w:pPr>
      <w:r w:rsidRPr="00604F10">
        <w:rPr>
          <w:rFonts w:asciiTheme="minorHAnsi" w:hAnsiTheme="minorHAnsi" w:cstheme="minorHAnsi"/>
          <w:i/>
        </w:rPr>
        <w:t xml:space="preserve">Each CRP will need to cover the time and travel costs of its participants. A4NH is covering the cost of the trainers, resource persons and facilities. </w:t>
      </w:r>
    </w:p>
    <w:p w:rsidR="00B82881" w:rsidRPr="00604F10" w:rsidRDefault="00B82881" w:rsidP="00B82881">
      <w:pPr>
        <w:pStyle w:val="Default"/>
        <w:rPr>
          <w:rFonts w:asciiTheme="minorHAnsi" w:hAnsiTheme="minorHAnsi" w:cstheme="minorHAnsi"/>
          <w:color w:val="auto"/>
          <w:sz w:val="22"/>
          <w:szCs w:val="22"/>
        </w:rPr>
        <w:sectPr w:rsidR="00B82881" w:rsidRPr="00604F10">
          <w:footerReference w:type="default" r:id="rId8"/>
          <w:pgSz w:w="12240" w:h="16340"/>
          <w:pgMar w:top="1889" w:right="1325" w:bottom="478" w:left="1267" w:header="720" w:footer="720" w:gutter="0"/>
          <w:cols w:space="720"/>
          <w:noEndnote/>
        </w:sectPr>
      </w:pPr>
    </w:p>
    <w:p w:rsidR="00B82881" w:rsidRPr="00604F10" w:rsidRDefault="008E5D55" w:rsidP="00D92B98">
      <w:pPr>
        <w:pStyle w:val="Default"/>
        <w:pageBreakBefore/>
        <w:jc w:val="center"/>
        <w:rPr>
          <w:rFonts w:asciiTheme="minorHAnsi" w:hAnsiTheme="minorHAnsi" w:cstheme="minorHAnsi"/>
          <w:color w:val="auto"/>
          <w:sz w:val="22"/>
          <w:szCs w:val="22"/>
        </w:rPr>
      </w:pPr>
      <w:r w:rsidRPr="00604F10">
        <w:rPr>
          <w:rFonts w:asciiTheme="minorHAnsi" w:hAnsiTheme="minorHAnsi" w:cstheme="minorHAnsi"/>
          <w:b/>
          <w:bCs/>
          <w:color w:val="auto"/>
          <w:sz w:val="22"/>
          <w:szCs w:val="22"/>
        </w:rPr>
        <w:lastRenderedPageBreak/>
        <w:t>Agenda</w:t>
      </w:r>
    </w:p>
    <w:p w:rsidR="00B82881" w:rsidRPr="00604F10" w:rsidRDefault="00B82881" w:rsidP="00D92B98">
      <w:pPr>
        <w:pStyle w:val="Default"/>
        <w:jc w:val="center"/>
        <w:rPr>
          <w:rFonts w:asciiTheme="minorHAnsi" w:hAnsiTheme="minorHAnsi" w:cstheme="minorHAnsi"/>
          <w:color w:val="auto"/>
          <w:sz w:val="22"/>
          <w:szCs w:val="22"/>
        </w:rPr>
      </w:pPr>
      <w:r w:rsidRPr="00604F10">
        <w:rPr>
          <w:rFonts w:asciiTheme="minorHAnsi" w:hAnsiTheme="minorHAnsi" w:cstheme="minorHAnsi"/>
          <w:b/>
          <w:bCs/>
          <w:color w:val="auto"/>
          <w:sz w:val="22"/>
          <w:szCs w:val="22"/>
        </w:rPr>
        <w:t>A4NH Gender-Nutrition Methods Workshop</w:t>
      </w:r>
      <w:r w:rsidR="00D92B98" w:rsidRPr="00604F10">
        <w:rPr>
          <w:rFonts w:asciiTheme="minorHAnsi" w:hAnsiTheme="minorHAnsi" w:cstheme="minorHAnsi"/>
          <w:b/>
          <w:bCs/>
          <w:color w:val="auto"/>
          <w:sz w:val="22"/>
          <w:szCs w:val="22"/>
        </w:rPr>
        <w:t xml:space="preserve"> II</w:t>
      </w:r>
    </w:p>
    <w:p w:rsidR="00B82881" w:rsidRPr="00604F10" w:rsidRDefault="00B82881" w:rsidP="00D92B98">
      <w:pPr>
        <w:pStyle w:val="Default"/>
        <w:jc w:val="center"/>
        <w:rPr>
          <w:rFonts w:asciiTheme="minorHAnsi" w:hAnsiTheme="minorHAnsi" w:cstheme="minorHAnsi"/>
          <w:color w:val="auto"/>
          <w:sz w:val="22"/>
          <w:szCs w:val="22"/>
        </w:rPr>
      </w:pPr>
      <w:r w:rsidRPr="00604F10">
        <w:rPr>
          <w:rFonts w:asciiTheme="minorHAnsi" w:hAnsiTheme="minorHAnsi" w:cstheme="minorHAnsi"/>
          <w:bCs/>
          <w:color w:val="auto"/>
          <w:sz w:val="22"/>
          <w:szCs w:val="22"/>
        </w:rPr>
        <w:t xml:space="preserve">December </w:t>
      </w:r>
      <w:r w:rsidR="00D92B98" w:rsidRPr="00604F10">
        <w:rPr>
          <w:rFonts w:asciiTheme="minorHAnsi" w:hAnsiTheme="minorHAnsi" w:cstheme="minorHAnsi"/>
          <w:bCs/>
          <w:color w:val="auto"/>
          <w:sz w:val="22"/>
          <w:szCs w:val="22"/>
        </w:rPr>
        <w:t>2-4, 2014</w:t>
      </w:r>
    </w:p>
    <w:p w:rsidR="00B82881" w:rsidRPr="00604F10" w:rsidRDefault="0003723F" w:rsidP="00D92B98">
      <w:pPr>
        <w:pStyle w:val="Default"/>
        <w:jc w:val="center"/>
        <w:rPr>
          <w:rFonts w:asciiTheme="minorHAnsi" w:hAnsiTheme="minorHAnsi" w:cstheme="minorHAnsi"/>
          <w:bCs/>
          <w:color w:val="auto"/>
          <w:sz w:val="22"/>
          <w:szCs w:val="22"/>
        </w:rPr>
      </w:pPr>
      <w:r w:rsidRPr="00604F10">
        <w:rPr>
          <w:rFonts w:asciiTheme="minorHAnsi" w:hAnsiTheme="minorHAnsi" w:cstheme="minorHAnsi"/>
          <w:bCs/>
          <w:color w:val="auto"/>
          <w:sz w:val="22"/>
          <w:szCs w:val="22"/>
        </w:rPr>
        <w:t xml:space="preserve">Bioversity International - </w:t>
      </w:r>
      <w:r w:rsidR="00D92B98" w:rsidRPr="00604F10">
        <w:rPr>
          <w:rFonts w:asciiTheme="minorHAnsi" w:hAnsiTheme="minorHAnsi" w:cstheme="minorHAnsi"/>
          <w:bCs/>
          <w:color w:val="auto"/>
          <w:sz w:val="22"/>
          <w:szCs w:val="22"/>
        </w:rPr>
        <w:t>Rome, Italy</w:t>
      </w:r>
    </w:p>
    <w:p w:rsidR="00D92B98" w:rsidRPr="00604F10" w:rsidRDefault="00D92B98" w:rsidP="00B82881">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885"/>
        <w:gridCol w:w="7465"/>
      </w:tblGrid>
      <w:tr w:rsidR="00584263" w:rsidRPr="00604F10" w:rsidTr="00584263">
        <w:tc>
          <w:tcPr>
            <w:tcW w:w="1885" w:type="dxa"/>
            <w:shd w:val="clear" w:color="auto" w:fill="E7E6E6" w:themeFill="background2"/>
          </w:tcPr>
          <w:p w:rsidR="00584263" w:rsidRPr="00604F10" w:rsidRDefault="00584263"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1</w:t>
            </w:r>
          </w:p>
        </w:tc>
        <w:tc>
          <w:tcPr>
            <w:tcW w:w="7465" w:type="dxa"/>
            <w:shd w:val="clear" w:color="auto" w:fill="E7E6E6" w:themeFill="background2"/>
          </w:tcPr>
          <w:p w:rsidR="00584263" w:rsidRPr="00604F10" w:rsidRDefault="00584263"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Tuesday, December 2</w:t>
            </w:r>
          </w:p>
        </w:tc>
      </w:tr>
      <w:tr w:rsidR="00584263" w:rsidRPr="00604F10" w:rsidTr="00584263">
        <w:tc>
          <w:tcPr>
            <w:tcW w:w="1885" w:type="dxa"/>
          </w:tcPr>
          <w:p w:rsidR="00584263" w:rsidRPr="00604F10" w:rsidRDefault="003527E1" w:rsidP="00D427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11:30</w:t>
            </w:r>
            <w:r w:rsidR="00D42776">
              <w:rPr>
                <w:rFonts w:asciiTheme="minorHAnsi" w:hAnsiTheme="minorHAnsi" w:cstheme="minorHAnsi"/>
                <w:color w:val="auto"/>
                <w:sz w:val="22"/>
                <w:szCs w:val="22"/>
              </w:rPr>
              <w:t>a</w:t>
            </w:r>
            <w:r>
              <w:rPr>
                <w:rFonts w:asciiTheme="minorHAnsi" w:hAnsiTheme="minorHAnsi" w:cstheme="minorHAnsi"/>
                <w:color w:val="auto"/>
                <w:sz w:val="22"/>
                <w:szCs w:val="22"/>
              </w:rPr>
              <w:t>m-12:0</w:t>
            </w:r>
            <w:r w:rsidR="00584263" w:rsidRPr="00604F10">
              <w:rPr>
                <w:rFonts w:asciiTheme="minorHAnsi" w:hAnsiTheme="minorHAnsi" w:cstheme="minorHAnsi"/>
                <w:color w:val="auto"/>
                <w:sz w:val="22"/>
                <w:szCs w:val="22"/>
              </w:rPr>
              <w:t>0pm</w:t>
            </w:r>
          </w:p>
        </w:tc>
        <w:tc>
          <w:tcPr>
            <w:tcW w:w="7465" w:type="dxa"/>
          </w:tcPr>
          <w:p w:rsidR="00584263" w:rsidRPr="00604F10" w:rsidRDefault="003527E1" w:rsidP="000872F4">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Registration </w:t>
            </w:r>
          </w:p>
        </w:tc>
      </w:tr>
      <w:tr w:rsidR="00584263" w:rsidRPr="00604F10" w:rsidTr="00584263">
        <w:tc>
          <w:tcPr>
            <w:tcW w:w="1885" w:type="dxa"/>
          </w:tcPr>
          <w:p w:rsidR="00584263" w:rsidRPr="00604F10" w:rsidRDefault="003527E1" w:rsidP="00FE0B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w:t>
            </w:r>
            <w:r w:rsidR="00584263" w:rsidRPr="00604F10">
              <w:rPr>
                <w:rFonts w:asciiTheme="minorHAnsi" w:hAnsiTheme="minorHAnsi" w:cstheme="minorHAnsi"/>
                <w:color w:val="auto"/>
                <w:sz w:val="22"/>
                <w:szCs w:val="22"/>
              </w:rPr>
              <w:t>0pm-1</w:t>
            </w:r>
            <w:r>
              <w:rPr>
                <w:rFonts w:asciiTheme="minorHAnsi" w:hAnsiTheme="minorHAnsi" w:cstheme="minorHAnsi"/>
                <w:color w:val="auto"/>
                <w:sz w:val="22"/>
                <w:szCs w:val="22"/>
              </w:rPr>
              <w:t>2:</w:t>
            </w:r>
            <w:r w:rsidR="00FE0B14">
              <w:rPr>
                <w:rFonts w:asciiTheme="minorHAnsi" w:hAnsiTheme="minorHAnsi" w:cstheme="minorHAnsi"/>
                <w:color w:val="auto"/>
                <w:sz w:val="22"/>
                <w:szCs w:val="22"/>
              </w:rPr>
              <w:t>45</w:t>
            </w:r>
            <w:r w:rsidR="00584263" w:rsidRPr="00604F10">
              <w:rPr>
                <w:rFonts w:asciiTheme="minorHAnsi" w:hAnsiTheme="minorHAnsi" w:cstheme="minorHAnsi"/>
                <w:color w:val="auto"/>
                <w:sz w:val="22"/>
                <w:szCs w:val="22"/>
              </w:rPr>
              <w:t>pm</w:t>
            </w:r>
          </w:p>
        </w:tc>
        <w:tc>
          <w:tcPr>
            <w:tcW w:w="7465" w:type="dxa"/>
          </w:tcPr>
          <w:p w:rsidR="00584263" w:rsidRDefault="00584263"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w:t>
            </w:r>
            <w:r w:rsidR="000872F4">
              <w:rPr>
                <w:rFonts w:asciiTheme="minorHAnsi" w:hAnsiTheme="minorHAnsi" w:cstheme="minorHAnsi"/>
                <w:b/>
                <w:color w:val="auto"/>
                <w:sz w:val="22"/>
                <w:szCs w:val="22"/>
              </w:rPr>
              <w:t>elcome a</w:t>
            </w:r>
            <w:r w:rsidRPr="00604F10">
              <w:rPr>
                <w:rFonts w:asciiTheme="minorHAnsi" w:hAnsiTheme="minorHAnsi" w:cstheme="minorHAnsi"/>
                <w:b/>
                <w:color w:val="auto"/>
                <w:sz w:val="22"/>
                <w:szCs w:val="22"/>
              </w:rPr>
              <w:t xml:space="preserve">nd </w:t>
            </w:r>
            <w:r w:rsidR="003527E1">
              <w:rPr>
                <w:rFonts w:asciiTheme="minorHAnsi" w:hAnsiTheme="minorHAnsi" w:cstheme="minorHAnsi"/>
                <w:b/>
                <w:color w:val="auto"/>
                <w:sz w:val="22"/>
                <w:szCs w:val="22"/>
              </w:rPr>
              <w:t>networking lunch</w:t>
            </w:r>
          </w:p>
          <w:p w:rsidR="00555563" w:rsidRPr="00EC5BC2" w:rsidRDefault="003527E1" w:rsidP="003527E1">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Stephan Dohrn and organizers</w:t>
            </w:r>
          </w:p>
        </w:tc>
      </w:tr>
      <w:tr w:rsidR="003527E1" w:rsidRPr="00604F10" w:rsidTr="00584263">
        <w:tc>
          <w:tcPr>
            <w:tcW w:w="1885" w:type="dxa"/>
          </w:tcPr>
          <w:p w:rsidR="003527E1" w:rsidRPr="00604F10" w:rsidRDefault="003527E1" w:rsidP="00FE0B14">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w:t>
            </w:r>
            <w:r>
              <w:rPr>
                <w:rFonts w:asciiTheme="minorHAnsi" w:hAnsiTheme="minorHAnsi" w:cstheme="minorHAnsi"/>
                <w:color w:val="auto"/>
                <w:sz w:val="22"/>
                <w:szCs w:val="22"/>
              </w:rPr>
              <w:t>2</w:t>
            </w:r>
            <w:r w:rsidRPr="00604F10">
              <w:rPr>
                <w:rFonts w:asciiTheme="minorHAnsi" w:hAnsiTheme="minorHAnsi" w:cstheme="minorHAnsi"/>
                <w:color w:val="auto"/>
                <w:sz w:val="22"/>
                <w:szCs w:val="22"/>
              </w:rPr>
              <w:t>:</w:t>
            </w:r>
            <w:r w:rsidR="00FE0B14">
              <w:rPr>
                <w:rFonts w:asciiTheme="minorHAnsi" w:hAnsiTheme="minorHAnsi" w:cstheme="minorHAnsi"/>
                <w:color w:val="auto"/>
                <w:sz w:val="22"/>
                <w:szCs w:val="22"/>
              </w:rPr>
              <w:t>45</w:t>
            </w:r>
            <w:r w:rsidRPr="00604F10">
              <w:rPr>
                <w:rFonts w:asciiTheme="minorHAnsi" w:hAnsiTheme="minorHAnsi" w:cstheme="minorHAnsi"/>
                <w:color w:val="auto"/>
                <w:sz w:val="22"/>
                <w:szCs w:val="22"/>
              </w:rPr>
              <w:t>pm-1:</w:t>
            </w:r>
            <w:r>
              <w:rPr>
                <w:rFonts w:asciiTheme="minorHAnsi" w:hAnsiTheme="minorHAnsi" w:cstheme="minorHAnsi"/>
                <w:color w:val="auto"/>
                <w:sz w:val="22"/>
                <w:szCs w:val="22"/>
              </w:rPr>
              <w:t>0</w:t>
            </w:r>
            <w:r w:rsidRPr="00604F10">
              <w:rPr>
                <w:rFonts w:asciiTheme="minorHAnsi" w:hAnsiTheme="minorHAnsi" w:cstheme="minorHAnsi"/>
                <w:color w:val="auto"/>
                <w:sz w:val="22"/>
                <w:szCs w:val="22"/>
              </w:rPr>
              <w:t>0pm</w:t>
            </w:r>
          </w:p>
        </w:tc>
        <w:tc>
          <w:tcPr>
            <w:tcW w:w="7465" w:type="dxa"/>
          </w:tcPr>
          <w:p w:rsidR="003527E1" w:rsidRDefault="003527E1" w:rsidP="00B82881">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Workshop objectives and agenda</w:t>
            </w:r>
          </w:p>
          <w:p w:rsidR="004A5694" w:rsidRPr="004A5694" w:rsidRDefault="004A5694" w:rsidP="00B82881">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Hazel Malapit</w:t>
            </w:r>
          </w:p>
        </w:tc>
      </w:tr>
      <w:tr w:rsidR="003527E1" w:rsidRPr="00604F10" w:rsidTr="00584263">
        <w:tc>
          <w:tcPr>
            <w:tcW w:w="1885" w:type="dxa"/>
          </w:tcPr>
          <w:p w:rsidR="003527E1" w:rsidRPr="00604F10" w:rsidRDefault="003527E1" w:rsidP="003527E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1:00pm-1</w:t>
            </w:r>
            <w:r w:rsidRPr="00604F10">
              <w:rPr>
                <w:rFonts w:asciiTheme="minorHAnsi" w:hAnsiTheme="minorHAnsi" w:cstheme="minorHAnsi"/>
                <w:color w:val="auto"/>
                <w:sz w:val="22"/>
                <w:szCs w:val="22"/>
              </w:rPr>
              <w:t>:30pm</w:t>
            </w:r>
          </w:p>
        </w:tc>
        <w:tc>
          <w:tcPr>
            <w:tcW w:w="7465" w:type="dxa"/>
          </w:tcPr>
          <w:p w:rsidR="003527E1" w:rsidRPr="00604F10" w:rsidRDefault="003527E1" w:rsidP="003527E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Gender in agriculture-nutrition pathways and IDOs</w:t>
            </w:r>
          </w:p>
          <w:p w:rsidR="003527E1" w:rsidRPr="00604F10" w:rsidRDefault="003527E1" w:rsidP="003527E1">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Jody Harris, Nancy Johnson</w:t>
            </w:r>
          </w:p>
        </w:tc>
      </w:tr>
      <w:tr w:rsidR="003527E1" w:rsidRPr="00604F10" w:rsidTr="00584263">
        <w:tc>
          <w:tcPr>
            <w:tcW w:w="1885" w:type="dxa"/>
          </w:tcPr>
          <w:p w:rsidR="003527E1" w:rsidRPr="00604F10" w:rsidRDefault="003527E1" w:rsidP="003527E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Pr="00604F10">
              <w:rPr>
                <w:rFonts w:asciiTheme="minorHAnsi" w:hAnsiTheme="minorHAnsi" w:cstheme="minorHAnsi"/>
                <w:color w:val="auto"/>
                <w:sz w:val="22"/>
                <w:szCs w:val="22"/>
              </w:rPr>
              <w:t>:30pm-</w:t>
            </w:r>
            <w:r>
              <w:rPr>
                <w:rFonts w:asciiTheme="minorHAnsi" w:hAnsiTheme="minorHAnsi" w:cstheme="minorHAnsi"/>
                <w:color w:val="auto"/>
                <w:sz w:val="22"/>
                <w:szCs w:val="22"/>
              </w:rPr>
              <w:t>2</w:t>
            </w:r>
            <w:r w:rsidRPr="00604F10">
              <w:rPr>
                <w:rFonts w:asciiTheme="minorHAnsi" w:hAnsiTheme="minorHAnsi" w:cstheme="minorHAnsi"/>
                <w:color w:val="auto"/>
                <w:sz w:val="22"/>
                <w:szCs w:val="22"/>
              </w:rPr>
              <w:t>:30pm</w:t>
            </w:r>
          </w:p>
        </w:tc>
        <w:tc>
          <w:tcPr>
            <w:tcW w:w="7465" w:type="dxa"/>
          </w:tcPr>
          <w:p w:rsidR="003527E1" w:rsidRPr="00604F10" w:rsidRDefault="003527E1" w:rsidP="003527E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Qualitative-Quantitative Methods (Q-squared)</w:t>
            </w:r>
          </w:p>
          <w:p w:rsidR="003527E1" w:rsidRPr="00604F10" w:rsidRDefault="003527E1" w:rsidP="003527E1">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Agnes Quisumbing</w:t>
            </w:r>
            <w:r>
              <w:rPr>
                <w:rFonts w:asciiTheme="minorHAnsi" w:hAnsiTheme="minorHAnsi" w:cstheme="minorHAnsi"/>
                <w:i/>
                <w:color w:val="auto"/>
                <w:sz w:val="22"/>
                <w:szCs w:val="22"/>
              </w:rPr>
              <w:t>, Peter Davis</w:t>
            </w:r>
          </w:p>
        </w:tc>
      </w:tr>
      <w:tr w:rsidR="003527E1" w:rsidRPr="00604F10" w:rsidTr="00584263">
        <w:tc>
          <w:tcPr>
            <w:tcW w:w="1885" w:type="dxa"/>
          </w:tcPr>
          <w:p w:rsidR="003527E1" w:rsidRPr="00604F10" w:rsidRDefault="003527E1" w:rsidP="003527E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2:30pm-3:30pm</w:t>
            </w:r>
          </w:p>
        </w:tc>
        <w:tc>
          <w:tcPr>
            <w:tcW w:w="7465" w:type="dxa"/>
          </w:tcPr>
          <w:p w:rsidR="003527E1" w:rsidRPr="00604F10" w:rsidRDefault="003527E1" w:rsidP="003527E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#1: Decision</w:t>
            </w:r>
            <w:r w:rsidR="00635215">
              <w:rPr>
                <w:rFonts w:asciiTheme="minorHAnsi" w:hAnsiTheme="minorHAnsi" w:cstheme="minorHAnsi"/>
                <w:b/>
                <w:color w:val="auto"/>
                <w:sz w:val="22"/>
                <w:szCs w:val="22"/>
              </w:rPr>
              <w:t>-</w:t>
            </w:r>
            <w:r w:rsidRPr="00604F10">
              <w:rPr>
                <w:rFonts w:asciiTheme="minorHAnsi" w:hAnsiTheme="minorHAnsi" w:cstheme="minorHAnsi"/>
                <w:b/>
                <w:color w:val="auto"/>
                <w:sz w:val="22"/>
                <w:szCs w:val="22"/>
              </w:rPr>
              <w:t>making Indicators</w:t>
            </w:r>
          </w:p>
          <w:p w:rsidR="003527E1" w:rsidRPr="00604F10" w:rsidRDefault="003527E1" w:rsidP="003527E1">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Amber Peterman, Deanna Olney</w:t>
            </w:r>
            <w:r>
              <w:rPr>
                <w:rFonts w:asciiTheme="minorHAnsi" w:hAnsiTheme="minorHAnsi" w:cstheme="minorHAnsi"/>
                <w:i/>
                <w:color w:val="auto"/>
                <w:sz w:val="22"/>
                <w:szCs w:val="22"/>
              </w:rPr>
              <w:t>, Ana Paula de la O Campos</w:t>
            </w:r>
          </w:p>
        </w:tc>
      </w:tr>
      <w:tr w:rsidR="003527E1" w:rsidRPr="00604F10" w:rsidTr="00584263">
        <w:tc>
          <w:tcPr>
            <w:tcW w:w="1885" w:type="dxa"/>
          </w:tcPr>
          <w:p w:rsidR="003527E1" w:rsidRPr="00604F10" w:rsidRDefault="003527E1" w:rsidP="003527E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3:30pm-4:00pm</w:t>
            </w:r>
          </w:p>
        </w:tc>
        <w:tc>
          <w:tcPr>
            <w:tcW w:w="7465" w:type="dxa"/>
          </w:tcPr>
          <w:p w:rsidR="003527E1" w:rsidRPr="00C67E37" w:rsidRDefault="003527E1" w:rsidP="003527E1">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3527E1" w:rsidRPr="00604F10" w:rsidTr="00584263">
        <w:tc>
          <w:tcPr>
            <w:tcW w:w="1885" w:type="dxa"/>
          </w:tcPr>
          <w:p w:rsidR="003527E1" w:rsidRPr="00604F10" w:rsidRDefault="003527E1" w:rsidP="003527E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4:00pm-5:30pm</w:t>
            </w:r>
          </w:p>
        </w:tc>
        <w:tc>
          <w:tcPr>
            <w:tcW w:w="7465" w:type="dxa"/>
          </w:tcPr>
          <w:p w:rsidR="003527E1" w:rsidRPr="00604F10" w:rsidRDefault="003527E1" w:rsidP="003527E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#1 (cont.): Decision</w:t>
            </w:r>
            <w:r w:rsidR="00635215">
              <w:rPr>
                <w:rFonts w:asciiTheme="minorHAnsi" w:hAnsiTheme="minorHAnsi" w:cstheme="minorHAnsi"/>
                <w:b/>
                <w:color w:val="auto"/>
                <w:sz w:val="22"/>
                <w:szCs w:val="22"/>
              </w:rPr>
              <w:t>-</w:t>
            </w:r>
            <w:r w:rsidRPr="00604F10">
              <w:rPr>
                <w:rFonts w:asciiTheme="minorHAnsi" w:hAnsiTheme="minorHAnsi" w:cstheme="minorHAnsi"/>
                <w:b/>
                <w:color w:val="auto"/>
                <w:sz w:val="22"/>
                <w:szCs w:val="22"/>
              </w:rPr>
              <w:t>making Indicators</w:t>
            </w:r>
          </w:p>
          <w:p w:rsidR="003527E1" w:rsidRPr="00604F10" w:rsidRDefault="003527E1" w:rsidP="003527E1">
            <w:pPr>
              <w:pStyle w:val="Default"/>
              <w:rPr>
                <w:rFonts w:asciiTheme="minorHAnsi" w:hAnsiTheme="minorHAnsi" w:cstheme="minorHAnsi"/>
                <w:b/>
                <w:color w:val="auto"/>
                <w:sz w:val="22"/>
                <w:szCs w:val="22"/>
              </w:rPr>
            </w:pPr>
            <w:r w:rsidRPr="00604F10">
              <w:rPr>
                <w:rFonts w:asciiTheme="minorHAnsi" w:hAnsiTheme="minorHAnsi" w:cstheme="minorHAnsi"/>
                <w:i/>
                <w:color w:val="auto"/>
                <w:sz w:val="22"/>
                <w:szCs w:val="22"/>
              </w:rPr>
              <w:t>Amber Peterman, Deanna Olney</w:t>
            </w:r>
            <w:r>
              <w:rPr>
                <w:rFonts w:asciiTheme="minorHAnsi" w:hAnsiTheme="minorHAnsi" w:cstheme="minorHAnsi"/>
                <w:i/>
                <w:color w:val="auto"/>
                <w:sz w:val="22"/>
                <w:szCs w:val="22"/>
              </w:rPr>
              <w:t>, Ana Paula de la O Campos</w:t>
            </w:r>
          </w:p>
        </w:tc>
      </w:tr>
      <w:tr w:rsidR="003527E1" w:rsidRPr="00604F10" w:rsidTr="00584263">
        <w:tc>
          <w:tcPr>
            <w:tcW w:w="1885" w:type="dxa"/>
          </w:tcPr>
          <w:p w:rsidR="003527E1" w:rsidRPr="00604F10" w:rsidRDefault="003527E1" w:rsidP="003527E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5:30</w:t>
            </w:r>
            <w:r w:rsidR="00635215">
              <w:rPr>
                <w:rFonts w:asciiTheme="minorHAnsi" w:hAnsiTheme="minorHAnsi" w:cstheme="minorHAnsi"/>
                <w:color w:val="auto"/>
                <w:sz w:val="22"/>
                <w:szCs w:val="22"/>
              </w:rPr>
              <w:t>pm</w:t>
            </w:r>
            <w:r w:rsidRPr="00604F10">
              <w:rPr>
                <w:rFonts w:asciiTheme="minorHAnsi" w:hAnsiTheme="minorHAnsi" w:cstheme="minorHAnsi"/>
                <w:color w:val="auto"/>
                <w:sz w:val="22"/>
                <w:szCs w:val="22"/>
              </w:rPr>
              <w:t>-6:00pm</w:t>
            </w:r>
          </w:p>
        </w:tc>
        <w:tc>
          <w:tcPr>
            <w:tcW w:w="7465" w:type="dxa"/>
          </w:tcPr>
          <w:p w:rsidR="003527E1" w:rsidRPr="00604F10" w:rsidRDefault="003527E1" w:rsidP="003527E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Wrap-up</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 xml:space="preserve"> Day 1</w:t>
            </w:r>
          </w:p>
        </w:tc>
      </w:tr>
      <w:tr w:rsidR="003527E1" w:rsidRPr="00604F10" w:rsidTr="00584263">
        <w:tc>
          <w:tcPr>
            <w:tcW w:w="1885" w:type="dxa"/>
          </w:tcPr>
          <w:p w:rsidR="003527E1" w:rsidRPr="00604F10" w:rsidRDefault="003527E1" w:rsidP="00C96E77">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6:</w:t>
            </w:r>
            <w:r w:rsidR="00C96E77">
              <w:rPr>
                <w:rFonts w:asciiTheme="minorHAnsi" w:hAnsiTheme="minorHAnsi" w:cstheme="minorHAnsi"/>
                <w:color w:val="auto"/>
                <w:sz w:val="22"/>
                <w:szCs w:val="22"/>
              </w:rPr>
              <w:t>3</w:t>
            </w:r>
            <w:r w:rsidRPr="00604F10">
              <w:rPr>
                <w:rFonts w:asciiTheme="minorHAnsi" w:hAnsiTheme="minorHAnsi" w:cstheme="minorHAnsi"/>
                <w:color w:val="auto"/>
                <w:sz w:val="22"/>
                <w:szCs w:val="22"/>
              </w:rPr>
              <w:t>0pm-8:00pm</w:t>
            </w:r>
          </w:p>
        </w:tc>
        <w:tc>
          <w:tcPr>
            <w:tcW w:w="7465" w:type="dxa"/>
          </w:tcPr>
          <w:p w:rsidR="003527E1" w:rsidRPr="00C96E77" w:rsidRDefault="003527E1" w:rsidP="003527E1">
            <w:pPr>
              <w:pStyle w:val="Default"/>
              <w:rPr>
                <w:rFonts w:asciiTheme="minorHAnsi" w:hAnsiTheme="minorHAnsi" w:cstheme="minorHAnsi"/>
                <w:b/>
                <w:color w:val="auto"/>
                <w:sz w:val="22"/>
                <w:szCs w:val="22"/>
              </w:rPr>
            </w:pPr>
            <w:r w:rsidRPr="00C96E77">
              <w:rPr>
                <w:rFonts w:asciiTheme="minorHAnsi" w:hAnsiTheme="minorHAnsi" w:cstheme="minorHAnsi"/>
                <w:b/>
                <w:color w:val="auto"/>
                <w:sz w:val="22"/>
                <w:szCs w:val="22"/>
              </w:rPr>
              <w:t>Welcome Reception</w:t>
            </w:r>
          </w:p>
          <w:p w:rsidR="00C96E77" w:rsidRPr="00C96E77" w:rsidRDefault="00C96E77" w:rsidP="003527E1">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Lobby Bar</w:t>
            </w:r>
            <w:r w:rsidR="007B52AD">
              <w:rPr>
                <w:rFonts w:asciiTheme="minorHAnsi" w:hAnsiTheme="minorHAnsi" w:cstheme="minorHAnsi"/>
                <w:i/>
                <w:color w:val="auto"/>
                <w:sz w:val="22"/>
                <w:szCs w:val="22"/>
              </w:rPr>
              <w:t xml:space="preserve"> of H10 Hotel</w:t>
            </w:r>
          </w:p>
        </w:tc>
      </w:tr>
    </w:tbl>
    <w:p w:rsidR="00584263" w:rsidRPr="00604F10" w:rsidRDefault="00584263" w:rsidP="00B82881">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885"/>
        <w:gridCol w:w="7465"/>
      </w:tblGrid>
      <w:tr w:rsidR="00584263" w:rsidRPr="00604F10" w:rsidTr="00584263">
        <w:tc>
          <w:tcPr>
            <w:tcW w:w="1885" w:type="dxa"/>
            <w:shd w:val="clear" w:color="auto" w:fill="E7E6E6" w:themeFill="background2"/>
          </w:tcPr>
          <w:p w:rsidR="00584263" w:rsidRPr="00604F10" w:rsidRDefault="00584263"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2</w:t>
            </w:r>
          </w:p>
        </w:tc>
        <w:tc>
          <w:tcPr>
            <w:tcW w:w="7465" w:type="dxa"/>
            <w:shd w:val="clear" w:color="auto" w:fill="E7E6E6" w:themeFill="background2"/>
          </w:tcPr>
          <w:p w:rsidR="00584263" w:rsidRPr="00604F10" w:rsidRDefault="00584263"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Wednesday, December 3</w:t>
            </w:r>
          </w:p>
        </w:tc>
      </w:tr>
      <w:tr w:rsidR="00584263" w:rsidRPr="00604F10" w:rsidTr="00584263">
        <w:tc>
          <w:tcPr>
            <w:tcW w:w="1885" w:type="dxa"/>
          </w:tcPr>
          <w:p w:rsidR="00584263" w:rsidRPr="00604F10" w:rsidRDefault="00584263"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9:00am-10:30am</w:t>
            </w:r>
          </w:p>
        </w:tc>
        <w:tc>
          <w:tcPr>
            <w:tcW w:w="7465" w:type="dxa"/>
          </w:tcPr>
          <w:p w:rsidR="00584263" w:rsidRPr="00EC5BC2" w:rsidRDefault="00584263"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#2: Methods for addr</w:t>
            </w:r>
            <w:r w:rsidR="003527E1">
              <w:rPr>
                <w:rFonts w:asciiTheme="minorHAnsi" w:hAnsiTheme="minorHAnsi" w:cstheme="minorHAnsi"/>
                <w:b/>
                <w:color w:val="auto"/>
                <w:sz w:val="22"/>
                <w:szCs w:val="22"/>
              </w:rPr>
              <w:t>essing challenges in the field</w:t>
            </w:r>
          </w:p>
          <w:p w:rsidR="00B9584E" w:rsidRPr="002C5059" w:rsidRDefault="00B9584E" w:rsidP="00B9584E">
            <w:pPr>
              <w:pStyle w:val="Default"/>
              <w:rPr>
                <w:rFonts w:asciiTheme="minorHAnsi" w:hAnsiTheme="minorHAnsi" w:cstheme="minorHAnsi"/>
                <w:b/>
                <w:i/>
                <w:color w:val="auto"/>
                <w:sz w:val="22"/>
                <w:szCs w:val="22"/>
              </w:rPr>
            </w:pPr>
            <w:r w:rsidRPr="002C5059">
              <w:rPr>
                <w:rFonts w:asciiTheme="minorHAnsi" w:hAnsiTheme="minorHAnsi" w:cstheme="minorHAnsi"/>
                <w:i/>
                <w:color w:val="auto"/>
                <w:sz w:val="22"/>
                <w:szCs w:val="22"/>
              </w:rPr>
              <w:t>Chiara Kovarik, Katie Sproule</w:t>
            </w:r>
            <w:r w:rsidR="00E23B6E">
              <w:rPr>
                <w:rFonts w:asciiTheme="minorHAnsi" w:hAnsiTheme="minorHAnsi" w:cstheme="minorHAnsi"/>
                <w:i/>
                <w:color w:val="auto"/>
                <w:sz w:val="22"/>
                <w:szCs w:val="22"/>
              </w:rPr>
              <w:t>, Peter Davis</w:t>
            </w:r>
          </w:p>
        </w:tc>
      </w:tr>
      <w:tr w:rsidR="00584263" w:rsidRPr="00604F10" w:rsidTr="00584263">
        <w:tc>
          <w:tcPr>
            <w:tcW w:w="1885" w:type="dxa"/>
          </w:tcPr>
          <w:p w:rsidR="00584263" w:rsidRPr="00604F10" w:rsidRDefault="00584263"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10:30am-11:00am</w:t>
            </w:r>
          </w:p>
        </w:tc>
        <w:tc>
          <w:tcPr>
            <w:tcW w:w="7465" w:type="dxa"/>
          </w:tcPr>
          <w:p w:rsidR="00584263" w:rsidRPr="00C67E37" w:rsidRDefault="00584263" w:rsidP="00B82881">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584263" w:rsidRPr="00604F10" w:rsidTr="00584263">
        <w:tc>
          <w:tcPr>
            <w:tcW w:w="1885" w:type="dxa"/>
          </w:tcPr>
          <w:p w:rsidR="00584263" w:rsidRPr="00604F10" w:rsidRDefault="00584263"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11:00am-12:00pm</w:t>
            </w:r>
          </w:p>
        </w:tc>
        <w:tc>
          <w:tcPr>
            <w:tcW w:w="7465" w:type="dxa"/>
          </w:tcPr>
          <w:p w:rsidR="00584263" w:rsidRDefault="00584263" w:rsidP="00B82881">
            <w:pPr>
              <w:pStyle w:val="Default"/>
              <w:rPr>
                <w:rFonts w:asciiTheme="minorHAnsi" w:hAnsiTheme="minorHAnsi" w:cstheme="minorHAnsi"/>
                <w:color w:val="auto"/>
                <w:sz w:val="22"/>
                <w:szCs w:val="22"/>
              </w:rPr>
            </w:pPr>
            <w:r w:rsidRPr="00604F10">
              <w:rPr>
                <w:rFonts w:asciiTheme="minorHAnsi" w:hAnsiTheme="minorHAnsi" w:cstheme="minorHAnsi"/>
                <w:b/>
                <w:color w:val="auto"/>
                <w:sz w:val="22"/>
                <w:szCs w:val="22"/>
              </w:rPr>
              <w:t>Training Workshop #2 (cont.): Methods for addressing challenges in the field</w:t>
            </w:r>
          </w:p>
          <w:p w:rsidR="00B9584E" w:rsidRPr="002C5059" w:rsidRDefault="00B9584E" w:rsidP="00B82881">
            <w:pPr>
              <w:pStyle w:val="Default"/>
              <w:rPr>
                <w:rFonts w:asciiTheme="minorHAnsi" w:hAnsiTheme="minorHAnsi" w:cstheme="minorHAnsi"/>
                <w:b/>
                <w:i/>
                <w:color w:val="auto"/>
                <w:sz w:val="22"/>
                <w:szCs w:val="22"/>
              </w:rPr>
            </w:pPr>
            <w:r w:rsidRPr="002C5059">
              <w:rPr>
                <w:rFonts w:asciiTheme="minorHAnsi" w:hAnsiTheme="minorHAnsi" w:cstheme="minorHAnsi"/>
                <w:i/>
                <w:color w:val="auto"/>
                <w:sz w:val="22"/>
                <w:szCs w:val="22"/>
              </w:rPr>
              <w:t>Chiara Kovarik, Katie Sproule</w:t>
            </w:r>
            <w:r w:rsidR="00E23B6E">
              <w:rPr>
                <w:rFonts w:asciiTheme="minorHAnsi" w:hAnsiTheme="minorHAnsi" w:cstheme="minorHAnsi"/>
                <w:i/>
                <w:color w:val="auto"/>
                <w:sz w:val="22"/>
                <w:szCs w:val="22"/>
              </w:rPr>
              <w:t>, Peter Davis</w:t>
            </w:r>
          </w:p>
        </w:tc>
      </w:tr>
      <w:tr w:rsidR="00584263" w:rsidRPr="00604F10" w:rsidTr="00584263">
        <w:tc>
          <w:tcPr>
            <w:tcW w:w="1885" w:type="dxa"/>
          </w:tcPr>
          <w:p w:rsidR="00584263"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12:00pm-1:00pm</w:t>
            </w:r>
          </w:p>
        </w:tc>
        <w:tc>
          <w:tcPr>
            <w:tcW w:w="7465" w:type="dxa"/>
          </w:tcPr>
          <w:p w:rsidR="00584263" w:rsidRPr="00C67E37" w:rsidRDefault="00412AC4" w:rsidP="00B82881">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Lunch</w:t>
            </w:r>
          </w:p>
        </w:tc>
      </w:tr>
      <w:tr w:rsidR="00584263" w:rsidRPr="00604F10" w:rsidTr="00584263">
        <w:tc>
          <w:tcPr>
            <w:tcW w:w="1885" w:type="dxa"/>
          </w:tcPr>
          <w:p w:rsidR="00584263"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1:00pm-3:30pm</w:t>
            </w:r>
          </w:p>
        </w:tc>
        <w:tc>
          <w:tcPr>
            <w:tcW w:w="7465" w:type="dxa"/>
          </w:tcPr>
          <w:p w:rsidR="00584263" w:rsidRPr="00604F10" w:rsidRDefault="00412AC4"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#3: Women’s Empowerment in Agriculture Index (WEAI)</w:t>
            </w:r>
          </w:p>
          <w:p w:rsidR="00412AC4" w:rsidRPr="00604F10" w:rsidRDefault="00412AC4" w:rsidP="00B82881">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Hazel Malapit, Laurie Starr</w:t>
            </w:r>
            <w:r w:rsidR="002C5059">
              <w:rPr>
                <w:rFonts w:asciiTheme="minorHAnsi" w:hAnsiTheme="minorHAnsi" w:cstheme="minorHAnsi"/>
                <w:i/>
                <w:color w:val="auto"/>
                <w:sz w:val="22"/>
                <w:szCs w:val="22"/>
              </w:rPr>
              <w:t>, Ana Paula de</w:t>
            </w:r>
            <w:r w:rsidR="00A43AD1">
              <w:rPr>
                <w:rFonts w:asciiTheme="minorHAnsi" w:hAnsiTheme="minorHAnsi" w:cstheme="minorHAnsi"/>
                <w:i/>
                <w:color w:val="auto"/>
                <w:sz w:val="22"/>
                <w:szCs w:val="22"/>
              </w:rPr>
              <w:t xml:space="preserve"> la O </w:t>
            </w:r>
            <w:r w:rsidR="002C5059">
              <w:rPr>
                <w:rFonts w:asciiTheme="minorHAnsi" w:hAnsiTheme="minorHAnsi" w:cstheme="minorHAnsi"/>
                <w:i/>
                <w:color w:val="auto"/>
                <w:sz w:val="22"/>
                <w:szCs w:val="22"/>
              </w:rPr>
              <w:t>Campos</w:t>
            </w:r>
          </w:p>
        </w:tc>
      </w:tr>
      <w:tr w:rsidR="00584263" w:rsidRPr="00604F10" w:rsidTr="00584263">
        <w:tc>
          <w:tcPr>
            <w:tcW w:w="1885" w:type="dxa"/>
          </w:tcPr>
          <w:p w:rsidR="00584263"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3:30pm-4:00pm</w:t>
            </w:r>
          </w:p>
        </w:tc>
        <w:tc>
          <w:tcPr>
            <w:tcW w:w="7465" w:type="dxa"/>
          </w:tcPr>
          <w:p w:rsidR="00584263" w:rsidRPr="00C67E37" w:rsidRDefault="00412AC4" w:rsidP="00B82881">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584263" w:rsidRPr="00604F10" w:rsidTr="00584263">
        <w:tc>
          <w:tcPr>
            <w:tcW w:w="1885" w:type="dxa"/>
          </w:tcPr>
          <w:p w:rsidR="00584263" w:rsidRPr="00604F10" w:rsidRDefault="000902D1" w:rsidP="00B82881">
            <w:pPr>
              <w:pStyle w:val="Default"/>
              <w:rPr>
                <w:rFonts w:asciiTheme="minorHAnsi" w:hAnsiTheme="minorHAnsi" w:cstheme="minorHAnsi"/>
                <w:color w:val="auto"/>
                <w:sz w:val="22"/>
                <w:szCs w:val="22"/>
              </w:rPr>
            </w:pPr>
            <w:r>
              <w:rPr>
                <w:rFonts w:asciiTheme="minorHAnsi" w:hAnsiTheme="minorHAnsi" w:cstheme="minorHAnsi"/>
                <w:color w:val="auto"/>
                <w:sz w:val="22"/>
                <w:szCs w:val="22"/>
              </w:rPr>
              <w:t>4:00pm-5:0</w:t>
            </w:r>
            <w:r w:rsidR="00412AC4" w:rsidRPr="00604F10">
              <w:rPr>
                <w:rFonts w:asciiTheme="minorHAnsi" w:hAnsiTheme="minorHAnsi" w:cstheme="minorHAnsi"/>
                <w:color w:val="auto"/>
                <w:sz w:val="22"/>
                <w:szCs w:val="22"/>
              </w:rPr>
              <w:t>0pm</w:t>
            </w:r>
          </w:p>
        </w:tc>
        <w:tc>
          <w:tcPr>
            <w:tcW w:w="7465" w:type="dxa"/>
          </w:tcPr>
          <w:p w:rsidR="000902D1" w:rsidRDefault="00FB1DC8" w:rsidP="000902D1">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Research Clinic</w:t>
            </w:r>
            <w:r w:rsidR="000902D1">
              <w:rPr>
                <w:rFonts w:asciiTheme="minorHAnsi" w:hAnsiTheme="minorHAnsi" w:cstheme="minorHAnsi"/>
                <w:b/>
                <w:color w:val="auto"/>
                <w:sz w:val="22"/>
                <w:szCs w:val="22"/>
              </w:rPr>
              <w:t xml:space="preserve"> Part I: Working Groups</w:t>
            </w:r>
          </w:p>
          <w:p w:rsidR="00584263" w:rsidRPr="008C5541" w:rsidRDefault="00FB1DC8" w:rsidP="002B3C5F">
            <w:pPr>
              <w:pStyle w:val="Default"/>
              <w:rPr>
                <w:rFonts w:asciiTheme="minorHAnsi" w:hAnsiTheme="minorHAnsi" w:cstheme="minorHAnsi"/>
                <w:color w:val="auto"/>
                <w:sz w:val="22"/>
                <w:szCs w:val="22"/>
              </w:rPr>
            </w:pPr>
            <w:r>
              <w:rPr>
                <w:rFonts w:asciiTheme="minorHAnsi" w:hAnsiTheme="minorHAnsi" w:cstheme="minorHAnsi"/>
                <w:color w:val="auto"/>
                <w:sz w:val="22"/>
                <w:szCs w:val="22"/>
              </w:rPr>
              <w:t>G</w:t>
            </w:r>
            <w:r w:rsidR="00EC0010">
              <w:rPr>
                <w:rFonts w:asciiTheme="minorHAnsi" w:hAnsiTheme="minorHAnsi" w:cstheme="minorHAnsi"/>
                <w:color w:val="auto"/>
                <w:sz w:val="22"/>
                <w:szCs w:val="22"/>
              </w:rPr>
              <w:t>roup</w:t>
            </w:r>
            <w:r w:rsidR="008C5541">
              <w:rPr>
                <w:rFonts w:asciiTheme="minorHAnsi" w:hAnsiTheme="minorHAnsi" w:cstheme="minorHAnsi"/>
                <w:color w:val="auto"/>
                <w:sz w:val="22"/>
                <w:szCs w:val="22"/>
              </w:rPr>
              <w:t xml:space="preserve"> consultations on four topics (Nutrition Tools, </w:t>
            </w:r>
            <w:r w:rsidR="008C5541" w:rsidRPr="008C5541">
              <w:rPr>
                <w:rFonts w:asciiTheme="minorHAnsi" w:hAnsiTheme="minorHAnsi" w:cstheme="minorHAnsi"/>
                <w:color w:val="auto"/>
                <w:sz w:val="22"/>
                <w:szCs w:val="22"/>
              </w:rPr>
              <w:t>Decision-making, Time</w:t>
            </w:r>
            <w:r w:rsidR="002B3C5F">
              <w:rPr>
                <w:rFonts w:asciiTheme="minorHAnsi" w:hAnsiTheme="minorHAnsi" w:cstheme="minorHAnsi"/>
                <w:color w:val="auto"/>
                <w:sz w:val="22"/>
                <w:szCs w:val="22"/>
              </w:rPr>
              <w:t xml:space="preserve"> and </w:t>
            </w:r>
            <w:r w:rsidR="008C5541" w:rsidRPr="008C5541">
              <w:rPr>
                <w:rFonts w:asciiTheme="minorHAnsi" w:hAnsiTheme="minorHAnsi" w:cstheme="minorHAnsi"/>
                <w:color w:val="auto"/>
                <w:sz w:val="22"/>
                <w:szCs w:val="22"/>
              </w:rPr>
              <w:t xml:space="preserve">Energy Burden, and </w:t>
            </w:r>
            <w:r w:rsidRPr="008C5541">
              <w:rPr>
                <w:rFonts w:asciiTheme="minorHAnsi" w:hAnsiTheme="minorHAnsi" w:cstheme="minorHAnsi"/>
                <w:color w:val="auto"/>
                <w:sz w:val="22"/>
                <w:szCs w:val="22"/>
              </w:rPr>
              <w:t>Integratin</w:t>
            </w:r>
            <w:r w:rsidR="008C5541">
              <w:rPr>
                <w:rFonts w:asciiTheme="minorHAnsi" w:hAnsiTheme="minorHAnsi" w:cstheme="minorHAnsi"/>
                <w:color w:val="auto"/>
                <w:sz w:val="22"/>
                <w:szCs w:val="22"/>
              </w:rPr>
              <w:t>g Gender into Research Programs)</w:t>
            </w:r>
            <w:r w:rsidRPr="008C5541">
              <w:rPr>
                <w:rFonts w:asciiTheme="minorHAnsi" w:hAnsiTheme="minorHAnsi" w:cstheme="minorHAnsi"/>
                <w:color w:val="auto"/>
                <w:sz w:val="22"/>
                <w:szCs w:val="22"/>
              </w:rPr>
              <w:t xml:space="preserve"> facilitated by senior researchers</w:t>
            </w:r>
            <w:r w:rsidR="00595516" w:rsidRPr="008C5541">
              <w:rPr>
                <w:rFonts w:asciiTheme="minorHAnsi" w:hAnsiTheme="minorHAnsi" w:cstheme="minorHAnsi"/>
                <w:color w:val="auto"/>
                <w:sz w:val="22"/>
                <w:szCs w:val="22"/>
              </w:rPr>
              <w:t xml:space="preserve"> </w:t>
            </w:r>
          </w:p>
        </w:tc>
      </w:tr>
      <w:tr w:rsidR="000902D1" w:rsidRPr="00604F10" w:rsidTr="00584263">
        <w:tc>
          <w:tcPr>
            <w:tcW w:w="1885" w:type="dxa"/>
          </w:tcPr>
          <w:p w:rsidR="000902D1" w:rsidRPr="00604F10" w:rsidRDefault="000902D1" w:rsidP="00B82881">
            <w:pPr>
              <w:pStyle w:val="Default"/>
              <w:rPr>
                <w:rFonts w:asciiTheme="minorHAnsi" w:hAnsiTheme="minorHAnsi" w:cstheme="minorHAnsi"/>
                <w:color w:val="auto"/>
                <w:sz w:val="22"/>
                <w:szCs w:val="22"/>
              </w:rPr>
            </w:pPr>
            <w:r>
              <w:rPr>
                <w:rFonts w:asciiTheme="minorHAnsi" w:hAnsiTheme="minorHAnsi" w:cstheme="minorHAnsi"/>
                <w:color w:val="auto"/>
                <w:sz w:val="22"/>
                <w:szCs w:val="22"/>
              </w:rPr>
              <w:t>5:00pm-5:30pm</w:t>
            </w:r>
          </w:p>
        </w:tc>
        <w:tc>
          <w:tcPr>
            <w:tcW w:w="7465" w:type="dxa"/>
          </w:tcPr>
          <w:p w:rsidR="000902D1" w:rsidRDefault="00D33555" w:rsidP="00FB1DC8">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Wrap-up</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 xml:space="preserve"> Day 2</w:t>
            </w:r>
            <w:r>
              <w:rPr>
                <w:rFonts w:asciiTheme="minorHAnsi" w:hAnsiTheme="minorHAnsi" w:cstheme="minorHAnsi"/>
                <w:b/>
                <w:color w:val="auto"/>
                <w:sz w:val="22"/>
                <w:szCs w:val="22"/>
              </w:rPr>
              <w:t xml:space="preserve"> </w:t>
            </w:r>
          </w:p>
        </w:tc>
      </w:tr>
      <w:tr w:rsidR="00412AC4" w:rsidRPr="00604F10" w:rsidTr="00584263">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5:30pm-6:00pm</w:t>
            </w:r>
          </w:p>
        </w:tc>
        <w:tc>
          <w:tcPr>
            <w:tcW w:w="7465" w:type="dxa"/>
          </w:tcPr>
          <w:p w:rsidR="00D33555" w:rsidRDefault="00D33555" w:rsidP="00D33555">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Research Clinic Part II: Individual Consultations</w:t>
            </w:r>
          </w:p>
          <w:p w:rsidR="00412AC4" w:rsidRPr="00604F10" w:rsidRDefault="00D33555" w:rsidP="00D33555">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One-on-one advising sessions on project-specific questions</w:t>
            </w:r>
          </w:p>
        </w:tc>
      </w:tr>
    </w:tbl>
    <w:p w:rsidR="00584263" w:rsidRPr="00604F10" w:rsidRDefault="00584263" w:rsidP="00B82881">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885"/>
        <w:gridCol w:w="7465"/>
      </w:tblGrid>
      <w:tr w:rsidR="00412AC4" w:rsidRPr="00604F10" w:rsidTr="00412AC4">
        <w:tc>
          <w:tcPr>
            <w:tcW w:w="1885" w:type="dxa"/>
            <w:shd w:val="clear" w:color="auto" w:fill="E7E6E6" w:themeFill="background2"/>
          </w:tcPr>
          <w:p w:rsidR="00412AC4" w:rsidRPr="00604F10" w:rsidRDefault="00412AC4"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3</w:t>
            </w:r>
          </w:p>
        </w:tc>
        <w:tc>
          <w:tcPr>
            <w:tcW w:w="7465" w:type="dxa"/>
            <w:shd w:val="clear" w:color="auto" w:fill="E7E6E6" w:themeFill="background2"/>
          </w:tcPr>
          <w:p w:rsidR="00412AC4" w:rsidRPr="00604F10" w:rsidRDefault="00412AC4"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Thursday, December 4</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9:00am-10:30am</w:t>
            </w:r>
          </w:p>
        </w:tc>
        <w:tc>
          <w:tcPr>
            <w:tcW w:w="7465" w:type="dxa"/>
          </w:tcPr>
          <w:p w:rsidR="00412AC4" w:rsidRPr="00604F10" w:rsidRDefault="00412AC4" w:rsidP="00412AC4">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#4: Learning about n</w:t>
            </w:r>
            <w:r w:rsidR="0049155B">
              <w:rPr>
                <w:rFonts w:asciiTheme="minorHAnsi" w:hAnsiTheme="minorHAnsi" w:cstheme="minorHAnsi"/>
                <w:b/>
                <w:color w:val="auto"/>
                <w:sz w:val="22"/>
                <w:szCs w:val="22"/>
              </w:rPr>
              <w:t>utrition using the</w:t>
            </w:r>
            <w:r w:rsidR="00210C67">
              <w:rPr>
                <w:rFonts w:asciiTheme="minorHAnsi" w:hAnsiTheme="minorHAnsi" w:cstheme="minorHAnsi"/>
                <w:b/>
                <w:color w:val="auto"/>
                <w:sz w:val="22"/>
                <w:szCs w:val="22"/>
              </w:rPr>
              <w:t xml:space="preserve"> Global Study on</w:t>
            </w:r>
            <w:r w:rsidR="0049155B">
              <w:rPr>
                <w:rFonts w:asciiTheme="minorHAnsi" w:hAnsiTheme="minorHAnsi" w:cstheme="minorHAnsi"/>
                <w:b/>
                <w:color w:val="auto"/>
                <w:sz w:val="22"/>
                <w:szCs w:val="22"/>
              </w:rPr>
              <w:t xml:space="preserve"> Gender Norms and </w:t>
            </w:r>
            <w:r w:rsidR="00210C67">
              <w:rPr>
                <w:rFonts w:asciiTheme="minorHAnsi" w:hAnsiTheme="minorHAnsi" w:cstheme="minorHAnsi"/>
                <w:b/>
                <w:color w:val="auto"/>
                <w:sz w:val="22"/>
                <w:szCs w:val="22"/>
              </w:rPr>
              <w:t xml:space="preserve">Capacity for Agricultural </w:t>
            </w:r>
            <w:r w:rsidR="0049155B">
              <w:rPr>
                <w:rFonts w:asciiTheme="minorHAnsi" w:hAnsiTheme="minorHAnsi" w:cstheme="minorHAnsi"/>
                <w:b/>
                <w:color w:val="auto"/>
                <w:sz w:val="22"/>
                <w:szCs w:val="22"/>
              </w:rPr>
              <w:t xml:space="preserve">Innovation </w:t>
            </w:r>
          </w:p>
          <w:p w:rsidR="00412AC4" w:rsidRPr="00604F10" w:rsidRDefault="00412AC4" w:rsidP="00501127">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Johanna Bergman Lodin</w:t>
            </w:r>
            <w:r w:rsidR="00881D28">
              <w:rPr>
                <w:rFonts w:asciiTheme="minorHAnsi" w:hAnsiTheme="minorHAnsi" w:cstheme="minorHAnsi"/>
                <w:i/>
                <w:color w:val="auto"/>
                <w:sz w:val="22"/>
                <w:szCs w:val="22"/>
              </w:rPr>
              <w:t xml:space="preserve">, </w:t>
            </w:r>
            <w:r w:rsidR="00501127">
              <w:rPr>
                <w:rFonts w:asciiTheme="minorHAnsi" w:hAnsiTheme="minorHAnsi" w:cstheme="minorHAnsi"/>
                <w:i/>
                <w:color w:val="auto"/>
                <w:sz w:val="22"/>
                <w:szCs w:val="22"/>
              </w:rPr>
              <w:t xml:space="preserve">Dina Najjar, Jessica Raneri, </w:t>
            </w:r>
            <w:r w:rsidR="00646DA8">
              <w:rPr>
                <w:rFonts w:asciiTheme="minorHAnsi" w:hAnsiTheme="minorHAnsi" w:cstheme="minorHAnsi"/>
                <w:i/>
                <w:color w:val="auto"/>
                <w:sz w:val="22"/>
                <w:szCs w:val="22"/>
              </w:rPr>
              <w:t>Esther Njugunga</w:t>
            </w:r>
            <w:r w:rsidR="00501127">
              <w:rPr>
                <w:rFonts w:asciiTheme="minorHAnsi" w:hAnsiTheme="minorHAnsi" w:cstheme="minorHAnsi"/>
                <w:i/>
                <w:color w:val="auto"/>
                <w:sz w:val="22"/>
                <w:szCs w:val="22"/>
              </w:rPr>
              <w:t xml:space="preserve">, </w:t>
            </w:r>
            <w:r w:rsidR="00501127">
              <w:rPr>
                <w:rFonts w:asciiTheme="minorHAnsi" w:hAnsiTheme="minorHAnsi" w:cstheme="minorHAnsi"/>
                <w:i/>
                <w:color w:val="auto"/>
                <w:sz w:val="22"/>
                <w:szCs w:val="22"/>
              </w:rPr>
              <w:t>Peter Davis</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lastRenderedPageBreak/>
              <w:t>10:30am-11:00am</w:t>
            </w:r>
          </w:p>
        </w:tc>
        <w:tc>
          <w:tcPr>
            <w:tcW w:w="7465" w:type="dxa"/>
          </w:tcPr>
          <w:p w:rsidR="00412AC4" w:rsidRPr="00C67E37" w:rsidRDefault="00412AC4" w:rsidP="00B82881">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11:00am-12:00pm</w:t>
            </w:r>
          </w:p>
        </w:tc>
        <w:tc>
          <w:tcPr>
            <w:tcW w:w="7465" w:type="dxa"/>
          </w:tcPr>
          <w:p w:rsidR="00412AC4" w:rsidRPr="00604F10" w:rsidRDefault="003527E1" w:rsidP="00B82881">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Training Workshop #4 (cont</w:t>
            </w:r>
            <w:r w:rsidR="00412AC4" w:rsidRPr="00604F10">
              <w:rPr>
                <w:rFonts w:asciiTheme="minorHAnsi" w:hAnsiTheme="minorHAnsi" w:cstheme="minorHAnsi"/>
                <w:b/>
                <w:color w:val="auto"/>
                <w:sz w:val="22"/>
                <w:szCs w:val="22"/>
              </w:rPr>
              <w:t xml:space="preserve">.): </w:t>
            </w:r>
            <w:r w:rsidR="000F297F" w:rsidRPr="00604F10">
              <w:rPr>
                <w:rFonts w:asciiTheme="minorHAnsi" w:hAnsiTheme="minorHAnsi" w:cstheme="minorHAnsi"/>
                <w:b/>
                <w:color w:val="auto"/>
                <w:sz w:val="22"/>
                <w:szCs w:val="22"/>
              </w:rPr>
              <w:t>Learning about n</w:t>
            </w:r>
            <w:r w:rsidR="000F297F">
              <w:rPr>
                <w:rFonts w:asciiTheme="minorHAnsi" w:hAnsiTheme="minorHAnsi" w:cstheme="minorHAnsi"/>
                <w:b/>
                <w:color w:val="auto"/>
                <w:sz w:val="22"/>
                <w:szCs w:val="22"/>
              </w:rPr>
              <w:t>utrition using the Global Study on Gender Norms and Capacity for Agricultural Innovation</w:t>
            </w:r>
          </w:p>
          <w:p w:rsidR="00412AC4" w:rsidRPr="00604F10" w:rsidRDefault="00501127" w:rsidP="00AE787F">
            <w:pPr>
              <w:pStyle w:val="Default"/>
              <w:rPr>
                <w:rFonts w:asciiTheme="minorHAnsi" w:hAnsiTheme="minorHAnsi" w:cstheme="minorHAnsi"/>
                <w:b/>
                <w:color w:val="auto"/>
                <w:sz w:val="22"/>
                <w:szCs w:val="22"/>
              </w:rPr>
            </w:pPr>
            <w:r w:rsidRPr="00604F10">
              <w:rPr>
                <w:rFonts w:asciiTheme="minorHAnsi" w:hAnsiTheme="minorHAnsi" w:cstheme="minorHAnsi"/>
                <w:i/>
                <w:color w:val="auto"/>
                <w:sz w:val="22"/>
                <w:szCs w:val="22"/>
              </w:rPr>
              <w:t>Johanna Bergman Lodin</w:t>
            </w:r>
            <w:r>
              <w:rPr>
                <w:rFonts w:asciiTheme="minorHAnsi" w:hAnsiTheme="minorHAnsi" w:cstheme="minorHAnsi"/>
                <w:i/>
                <w:color w:val="auto"/>
                <w:sz w:val="22"/>
                <w:szCs w:val="22"/>
              </w:rPr>
              <w:t>, Dina Najjar, Jessica Raneri, Esther Njugunga, Peter Davis</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12:00pm-1:30pm</w:t>
            </w:r>
          </w:p>
        </w:tc>
        <w:tc>
          <w:tcPr>
            <w:tcW w:w="7465" w:type="dxa"/>
          </w:tcPr>
          <w:p w:rsidR="00412AC4" w:rsidRPr="00C67E37" w:rsidRDefault="00412AC4" w:rsidP="00B82881">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Lunch</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1:30pm-3:00pm</w:t>
            </w:r>
          </w:p>
        </w:tc>
        <w:tc>
          <w:tcPr>
            <w:tcW w:w="7465" w:type="dxa"/>
          </w:tcPr>
          <w:p w:rsidR="00412AC4" w:rsidRDefault="001A0A1A" w:rsidP="00ED3C71">
            <w:pPr>
              <w:pStyle w:val="Default"/>
              <w:rPr>
                <w:rFonts w:asciiTheme="minorHAnsi" w:hAnsiTheme="minorHAnsi" w:cstheme="minorHAnsi"/>
                <w:b/>
                <w:color w:val="auto"/>
                <w:sz w:val="22"/>
                <w:szCs w:val="22"/>
              </w:rPr>
            </w:pPr>
            <w:bookmarkStart w:id="0" w:name="_GoBack"/>
            <w:bookmarkEnd w:id="0"/>
            <w:r>
              <w:rPr>
                <w:rFonts w:asciiTheme="minorHAnsi" w:hAnsiTheme="minorHAnsi" w:cstheme="minorHAnsi"/>
                <w:b/>
                <w:color w:val="auto"/>
                <w:sz w:val="22"/>
                <w:szCs w:val="22"/>
              </w:rPr>
              <w:t>Reaching Nutrition Through Gender in Agriculture Projects</w:t>
            </w:r>
          </w:p>
          <w:p w:rsidR="00ED3C71" w:rsidRPr="00ED3C71" w:rsidRDefault="00ED3C71" w:rsidP="00ED3C71">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Jody Harris, Nancy Johnson</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3:00pm-3:30pm</w:t>
            </w:r>
          </w:p>
        </w:tc>
        <w:tc>
          <w:tcPr>
            <w:tcW w:w="7465" w:type="dxa"/>
          </w:tcPr>
          <w:p w:rsidR="00412AC4" w:rsidRPr="00604F10" w:rsidRDefault="00412AC4" w:rsidP="00B82881">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Break</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3:30pm-4:30pm</w:t>
            </w:r>
          </w:p>
        </w:tc>
        <w:tc>
          <w:tcPr>
            <w:tcW w:w="746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b/>
                <w:color w:val="auto"/>
                <w:sz w:val="22"/>
                <w:szCs w:val="22"/>
              </w:rPr>
              <w:t xml:space="preserve">Gender-Nutrition Community of Practice: </w:t>
            </w:r>
            <w:r w:rsidRPr="00604F10">
              <w:rPr>
                <w:rFonts w:asciiTheme="minorHAnsi" w:hAnsiTheme="minorHAnsi" w:cstheme="minorHAnsi"/>
                <w:color w:val="auto"/>
                <w:sz w:val="22"/>
                <w:szCs w:val="22"/>
              </w:rPr>
              <w:t xml:space="preserve">Discuss how to share information and keep learning from one another </w:t>
            </w:r>
          </w:p>
        </w:tc>
      </w:tr>
      <w:tr w:rsidR="00412AC4" w:rsidRPr="00604F10" w:rsidTr="00412AC4">
        <w:tc>
          <w:tcPr>
            <w:tcW w:w="1885" w:type="dxa"/>
          </w:tcPr>
          <w:p w:rsidR="00412AC4" w:rsidRPr="00604F10" w:rsidRDefault="00412AC4" w:rsidP="00B82881">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4:30pm-5:00pm</w:t>
            </w:r>
          </w:p>
        </w:tc>
        <w:tc>
          <w:tcPr>
            <w:tcW w:w="7465" w:type="dxa"/>
          </w:tcPr>
          <w:p w:rsidR="008E5D55" w:rsidRPr="00604F10" w:rsidRDefault="008E5D55" w:rsidP="008E5D55">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Wrap-up and next steps</w:t>
            </w:r>
          </w:p>
        </w:tc>
      </w:tr>
    </w:tbl>
    <w:p w:rsidR="00584263" w:rsidRPr="00604F10" w:rsidRDefault="00584263" w:rsidP="00B82881">
      <w:pPr>
        <w:pStyle w:val="Default"/>
        <w:rPr>
          <w:rFonts w:asciiTheme="minorHAnsi" w:hAnsiTheme="minorHAnsi" w:cstheme="minorHAnsi"/>
          <w:color w:val="auto"/>
          <w:sz w:val="22"/>
          <w:szCs w:val="22"/>
        </w:rPr>
      </w:pPr>
    </w:p>
    <w:p w:rsidR="00224C1C" w:rsidRDefault="00224C1C">
      <w:pPr>
        <w:spacing w:after="160" w:line="259" w:lineRule="auto"/>
        <w:rPr>
          <w:rFonts w:asciiTheme="minorHAnsi" w:hAnsiTheme="minorHAnsi" w:cstheme="minorHAnsi"/>
        </w:rPr>
      </w:pPr>
      <w:r>
        <w:rPr>
          <w:rFonts w:asciiTheme="minorHAnsi" w:hAnsiTheme="minorHAnsi" w:cstheme="minorHAnsi"/>
        </w:rPr>
        <w:br w:type="page"/>
      </w:r>
    </w:p>
    <w:p w:rsidR="00224C1C" w:rsidRPr="00902683" w:rsidRDefault="00224C1C" w:rsidP="00224C1C">
      <w:pPr>
        <w:pStyle w:val="Default"/>
        <w:jc w:val="center"/>
        <w:rPr>
          <w:rFonts w:asciiTheme="minorHAnsi" w:hAnsiTheme="minorHAnsi" w:cstheme="minorHAnsi"/>
          <w:b/>
          <w:color w:val="auto"/>
        </w:rPr>
      </w:pPr>
      <w:r w:rsidRPr="00902683">
        <w:rPr>
          <w:rFonts w:asciiTheme="minorHAnsi" w:hAnsiTheme="minorHAnsi" w:cstheme="minorHAnsi"/>
          <w:b/>
          <w:color w:val="auto"/>
        </w:rPr>
        <w:lastRenderedPageBreak/>
        <w:t>Abstracts for the Training Sessions:</w:t>
      </w:r>
    </w:p>
    <w:p w:rsidR="000A7F78" w:rsidRDefault="000A7F78" w:rsidP="00224C1C">
      <w:pPr>
        <w:pStyle w:val="Default"/>
        <w:jc w:val="center"/>
        <w:rPr>
          <w:rFonts w:asciiTheme="minorHAnsi" w:hAnsiTheme="minorHAnsi" w:cstheme="minorHAnsi"/>
          <w:b/>
          <w:color w:val="auto"/>
          <w:sz w:val="22"/>
          <w:szCs w:val="22"/>
        </w:rPr>
      </w:pPr>
    </w:p>
    <w:tbl>
      <w:tblPr>
        <w:tblStyle w:val="TableGrid"/>
        <w:tblW w:w="0" w:type="auto"/>
        <w:tblLook w:val="04A0" w:firstRow="1" w:lastRow="0" w:firstColumn="1" w:lastColumn="0" w:noHBand="0" w:noVBand="1"/>
      </w:tblPr>
      <w:tblGrid>
        <w:gridCol w:w="1885"/>
        <w:gridCol w:w="7465"/>
      </w:tblGrid>
      <w:tr w:rsidR="000A7F78" w:rsidRPr="00604F10" w:rsidTr="00FE7B93">
        <w:tc>
          <w:tcPr>
            <w:tcW w:w="1885" w:type="dxa"/>
            <w:shd w:val="clear" w:color="auto" w:fill="E7E6E6" w:themeFill="background2"/>
          </w:tcPr>
          <w:p w:rsidR="000A7F78" w:rsidRPr="00604F10" w:rsidRDefault="000A7F78"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1</w:t>
            </w:r>
          </w:p>
        </w:tc>
        <w:tc>
          <w:tcPr>
            <w:tcW w:w="7465" w:type="dxa"/>
            <w:shd w:val="clear" w:color="auto" w:fill="E7E6E6" w:themeFill="background2"/>
          </w:tcPr>
          <w:p w:rsidR="000A7F78" w:rsidRPr="00604F10" w:rsidRDefault="000A7F78"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Tuesday, December 2</w:t>
            </w:r>
          </w:p>
        </w:tc>
      </w:tr>
      <w:tr w:rsidR="000A7F78" w:rsidRPr="00604F10" w:rsidTr="00FE7B93">
        <w:tc>
          <w:tcPr>
            <w:tcW w:w="1885" w:type="dxa"/>
          </w:tcPr>
          <w:p w:rsidR="000A7F78" w:rsidRPr="00604F10" w:rsidRDefault="000A7F78" w:rsidP="000A7F7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2:30pm-5:30pm</w:t>
            </w:r>
          </w:p>
        </w:tc>
        <w:tc>
          <w:tcPr>
            <w:tcW w:w="7465" w:type="dxa"/>
          </w:tcPr>
          <w:p w:rsidR="000A7F78" w:rsidRPr="00604F10" w:rsidRDefault="000A7F78"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#1: Decision</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making Indicators</w:t>
            </w:r>
          </w:p>
          <w:p w:rsidR="000A7F78" w:rsidRPr="00604F10" w:rsidRDefault="000A7F78" w:rsidP="00FE7B93">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Amber Peterman, Deanna Olney</w:t>
            </w:r>
            <w:r>
              <w:rPr>
                <w:rFonts w:asciiTheme="minorHAnsi" w:hAnsiTheme="minorHAnsi" w:cstheme="minorHAnsi"/>
                <w:i/>
                <w:color w:val="auto"/>
                <w:sz w:val="22"/>
                <w:szCs w:val="22"/>
              </w:rPr>
              <w:t>, Ana Paula de la O Campos</w:t>
            </w:r>
          </w:p>
        </w:tc>
      </w:tr>
    </w:tbl>
    <w:p w:rsidR="000A7F78" w:rsidRDefault="000A7F78" w:rsidP="00A91215">
      <w:pPr>
        <w:pStyle w:val="NormalWeb"/>
        <w:rPr>
          <w:rFonts w:asciiTheme="minorHAnsi" w:hAnsiTheme="minorHAnsi" w:cstheme="minorHAnsi"/>
          <w:sz w:val="22"/>
          <w:szCs w:val="22"/>
        </w:rPr>
      </w:pPr>
      <w:r w:rsidRPr="000A7F78">
        <w:rPr>
          <w:rFonts w:asciiTheme="minorHAnsi" w:hAnsiTheme="minorHAnsi" w:cstheme="minorHAnsi"/>
          <w:sz w:val="22"/>
          <w:szCs w:val="22"/>
        </w:rPr>
        <w:t>This session is aimed at exploring how decision-making indicators can be used to inform our understanding the role of gender in agricultural interventions for nutrition and health. First, we review the measurement of decision-making indicators and their use in nutrition and agriculture research. Second, we present two case studies where quantitative and qualitative decision-making indicators have been utilized in program evaluations in Burkina Faso and Rwanda. Third, we discuss strengths and weakness of classic decision making indicators and how measurement matters in drawing inferences about program impact. Lastly, we apply lessons learned to ongoing work to give participants a chance to explore options in indicator choice and analysis.</w:t>
      </w:r>
    </w:p>
    <w:p w:rsidR="00A91215" w:rsidRPr="000A7F78" w:rsidRDefault="00A91215" w:rsidP="000A7F78">
      <w:pPr>
        <w:pStyle w:val="NormalWeb"/>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85"/>
        <w:gridCol w:w="7465"/>
      </w:tblGrid>
      <w:tr w:rsidR="00902683" w:rsidRPr="00604F10" w:rsidTr="00FE7B93">
        <w:tc>
          <w:tcPr>
            <w:tcW w:w="1885" w:type="dxa"/>
            <w:shd w:val="clear" w:color="auto" w:fill="E7E6E6" w:themeFill="background2"/>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2</w:t>
            </w:r>
          </w:p>
        </w:tc>
        <w:tc>
          <w:tcPr>
            <w:tcW w:w="7465" w:type="dxa"/>
            <w:shd w:val="clear" w:color="auto" w:fill="E7E6E6" w:themeFill="background2"/>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Wednesday, December 3</w:t>
            </w:r>
          </w:p>
        </w:tc>
      </w:tr>
      <w:tr w:rsidR="00902683" w:rsidRPr="002C5059" w:rsidTr="00FE7B93">
        <w:tc>
          <w:tcPr>
            <w:tcW w:w="1885" w:type="dxa"/>
          </w:tcPr>
          <w:p w:rsidR="00902683" w:rsidRPr="00604F10" w:rsidRDefault="00902683" w:rsidP="00933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9:00am-12:00</w:t>
            </w:r>
            <w:r w:rsidR="00933165">
              <w:rPr>
                <w:rFonts w:asciiTheme="minorHAnsi" w:hAnsiTheme="minorHAnsi" w:cstheme="minorHAnsi"/>
                <w:color w:val="auto"/>
                <w:sz w:val="22"/>
                <w:szCs w:val="22"/>
              </w:rPr>
              <w:t>p</w:t>
            </w:r>
            <w:r w:rsidRPr="00604F10">
              <w:rPr>
                <w:rFonts w:asciiTheme="minorHAnsi" w:hAnsiTheme="minorHAnsi" w:cstheme="minorHAnsi"/>
                <w:color w:val="auto"/>
                <w:sz w:val="22"/>
                <w:szCs w:val="22"/>
              </w:rPr>
              <w:t>m</w:t>
            </w:r>
          </w:p>
        </w:tc>
        <w:tc>
          <w:tcPr>
            <w:tcW w:w="7465" w:type="dxa"/>
          </w:tcPr>
          <w:p w:rsidR="00902683" w:rsidRPr="00EC5BC2"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#2: Methods for addr</w:t>
            </w:r>
            <w:r>
              <w:rPr>
                <w:rFonts w:asciiTheme="minorHAnsi" w:hAnsiTheme="minorHAnsi" w:cstheme="minorHAnsi"/>
                <w:b/>
                <w:color w:val="auto"/>
                <w:sz w:val="22"/>
                <w:szCs w:val="22"/>
              </w:rPr>
              <w:t>essing challenges in the field</w:t>
            </w:r>
          </w:p>
          <w:p w:rsidR="00902683" w:rsidRPr="002C5059" w:rsidRDefault="00902683" w:rsidP="00FE7B93">
            <w:pPr>
              <w:pStyle w:val="Default"/>
              <w:rPr>
                <w:rFonts w:asciiTheme="minorHAnsi" w:hAnsiTheme="minorHAnsi" w:cstheme="minorHAnsi"/>
                <w:b/>
                <w:i/>
                <w:color w:val="auto"/>
                <w:sz w:val="22"/>
                <w:szCs w:val="22"/>
              </w:rPr>
            </w:pPr>
            <w:r w:rsidRPr="002C5059">
              <w:rPr>
                <w:rFonts w:asciiTheme="minorHAnsi" w:hAnsiTheme="minorHAnsi" w:cstheme="minorHAnsi"/>
                <w:i/>
                <w:color w:val="auto"/>
                <w:sz w:val="22"/>
                <w:szCs w:val="22"/>
              </w:rPr>
              <w:t>Chiara Kovarik, Katie Sproule</w:t>
            </w:r>
            <w:r>
              <w:rPr>
                <w:rFonts w:asciiTheme="minorHAnsi" w:hAnsiTheme="minorHAnsi" w:cstheme="minorHAnsi"/>
                <w:i/>
                <w:color w:val="auto"/>
                <w:sz w:val="22"/>
                <w:szCs w:val="22"/>
              </w:rPr>
              <w:t>, Peter Davis</w:t>
            </w:r>
          </w:p>
        </w:tc>
      </w:tr>
    </w:tbl>
    <w:p w:rsidR="00224C1C" w:rsidRDefault="00224C1C" w:rsidP="00224C1C">
      <w:pPr>
        <w:pStyle w:val="Default"/>
        <w:rPr>
          <w:rFonts w:asciiTheme="minorHAnsi" w:hAnsiTheme="minorHAnsi" w:cstheme="minorHAnsi"/>
          <w:b/>
          <w:color w:val="auto"/>
          <w:sz w:val="22"/>
          <w:szCs w:val="22"/>
        </w:rPr>
      </w:pPr>
    </w:p>
    <w:p w:rsidR="00BA21DF" w:rsidRPr="00B949EC" w:rsidRDefault="00BA21DF" w:rsidP="00BA21DF">
      <w:pPr>
        <w:rPr>
          <w:rFonts w:cstheme="minorHAnsi"/>
        </w:rPr>
      </w:pPr>
      <w:r w:rsidRPr="00B949EC">
        <w:rPr>
          <w:rFonts w:cstheme="minorHAnsi"/>
        </w:rPr>
        <w:t>This workshop session on identifying and addressing challenges in the field is divided into two main parts.  In the first portion, participants will learn about challenges that arise in conducting field work and techniques to deal with them including:  (1) how to formulate and administer questions on sensitive, complex, and abstract topics; (2) issues pertaining to ethical, safety and informed consent, and; (3) how to test the comprehension of the survey instrument among respondents.  The Women’s Empowerment in Agriculture survey, which is administered in 19 countries, is di</w:t>
      </w:r>
      <w:r>
        <w:rPr>
          <w:rFonts w:cstheme="minorHAnsi"/>
        </w:rPr>
        <w:t xml:space="preserve">scussed in more depth and tools, </w:t>
      </w:r>
      <w:r w:rsidRPr="00B949EC">
        <w:rPr>
          <w:rFonts w:cstheme="minorHAnsi"/>
        </w:rPr>
        <w:t xml:space="preserve">including cognitive testing and vignettes are described in detail to address issues of comprehension and capturing abstract concepts for administration across diverse contexts.  </w:t>
      </w:r>
      <w:r>
        <w:rPr>
          <w:rFonts w:cstheme="minorHAnsi"/>
        </w:rPr>
        <w:t xml:space="preserve">The life history exercise technique is also discussed in greater detail which is </w:t>
      </w:r>
      <w:r w:rsidRPr="00B949EC">
        <w:rPr>
          <w:rFonts w:cstheme="minorHAnsi"/>
        </w:rPr>
        <w:t xml:space="preserve">a valuable </w:t>
      </w:r>
      <w:r>
        <w:rPr>
          <w:rFonts w:cstheme="minorHAnsi"/>
        </w:rPr>
        <w:t>method</w:t>
      </w:r>
      <w:r w:rsidRPr="00B949EC">
        <w:rPr>
          <w:rFonts w:cstheme="minorHAnsi"/>
        </w:rPr>
        <w:t xml:space="preserve"> </w:t>
      </w:r>
      <w:r>
        <w:rPr>
          <w:rFonts w:cstheme="minorHAnsi"/>
        </w:rPr>
        <w:t>for allowing sensitive topics to be explored in a more relaxed and natural conversation; good for exploratory research by revealing unexpected events or problems, and; for keeping the respondent engaged in long interviews via a familiar story-telling conversational format</w:t>
      </w:r>
      <w:r w:rsidRPr="00B949EC">
        <w:rPr>
          <w:rFonts w:cstheme="minorHAnsi"/>
        </w:rPr>
        <w:t xml:space="preserve">.  The second portion of the workshop will involve a small group exercise in which each group will receive a challenging research scenario (or can use their own) and must apply the techniques and methodology used in the first part of the workshop to address and overcome these challenges.  The workshop will conclude with a group share and debrief.    </w:t>
      </w:r>
    </w:p>
    <w:p w:rsidR="00902683" w:rsidRDefault="00902683" w:rsidP="00224C1C">
      <w:pPr>
        <w:pStyle w:val="Default"/>
        <w:rPr>
          <w:rFonts w:asciiTheme="minorHAnsi" w:hAnsiTheme="minorHAnsi" w:cstheme="minorHAnsi"/>
          <w:b/>
          <w:color w:val="auto"/>
          <w:sz w:val="22"/>
          <w:szCs w:val="22"/>
        </w:rPr>
      </w:pPr>
    </w:p>
    <w:p w:rsidR="00902683" w:rsidRDefault="00902683" w:rsidP="00224C1C">
      <w:pPr>
        <w:pStyle w:val="Default"/>
        <w:rPr>
          <w:rFonts w:asciiTheme="minorHAnsi" w:hAnsiTheme="minorHAnsi" w:cstheme="minorHAnsi"/>
          <w:b/>
          <w:color w:val="auto"/>
          <w:sz w:val="22"/>
          <w:szCs w:val="22"/>
        </w:rPr>
      </w:pPr>
    </w:p>
    <w:tbl>
      <w:tblPr>
        <w:tblStyle w:val="TableGrid"/>
        <w:tblW w:w="0" w:type="auto"/>
        <w:tblLook w:val="04A0" w:firstRow="1" w:lastRow="0" w:firstColumn="1" w:lastColumn="0" w:noHBand="0" w:noVBand="1"/>
      </w:tblPr>
      <w:tblGrid>
        <w:gridCol w:w="1885"/>
        <w:gridCol w:w="7465"/>
      </w:tblGrid>
      <w:tr w:rsidR="00902683" w:rsidRPr="00604F10" w:rsidTr="00902683">
        <w:tc>
          <w:tcPr>
            <w:tcW w:w="1885" w:type="dxa"/>
            <w:shd w:val="clear" w:color="auto" w:fill="DBDBDB" w:themeFill="accent3" w:themeFillTint="66"/>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2</w:t>
            </w:r>
          </w:p>
        </w:tc>
        <w:tc>
          <w:tcPr>
            <w:tcW w:w="7465" w:type="dxa"/>
            <w:shd w:val="clear" w:color="auto" w:fill="DBDBDB" w:themeFill="accent3" w:themeFillTint="66"/>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Wednesday, December 3</w:t>
            </w:r>
          </w:p>
        </w:tc>
      </w:tr>
      <w:tr w:rsidR="00902683" w:rsidRPr="00604F10" w:rsidTr="00FE7B93">
        <w:tc>
          <w:tcPr>
            <w:tcW w:w="1885" w:type="dxa"/>
          </w:tcPr>
          <w:p w:rsidR="00902683" w:rsidRPr="00604F10" w:rsidRDefault="00902683" w:rsidP="00FE7B93">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1:00pm-3:30pm</w:t>
            </w:r>
          </w:p>
        </w:tc>
        <w:tc>
          <w:tcPr>
            <w:tcW w:w="7465" w:type="dxa"/>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#3: Women’s Empowerment in Agriculture Index (WEAI)</w:t>
            </w:r>
          </w:p>
          <w:p w:rsidR="00902683" w:rsidRPr="00604F10" w:rsidRDefault="00902683" w:rsidP="00FE7B93">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Hazel Malapit, Laurie Starr</w:t>
            </w:r>
            <w:r>
              <w:rPr>
                <w:rFonts w:asciiTheme="minorHAnsi" w:hAnsiTheme="minorHAnsi" w:cstheme="minorHAnsi"/>
                <w:i/>
                <w:color w:val="auto"/>
                <w:sz w:val="22"/>
                <w:szCs w:val="22"/>
              </w:rPr>
              <w:t>, Ana Paula de la O Campos</w:t>
            </w:r>
          </w:p>
        </w:tc>
      </w:tr>
    </w:tbl>
    <w:p w:rsidR="00902683" w:rsidRPr="007F4DE2" w:rsidRDefault="00902683" w:rsidP="00224C1C">
      <w:pPr>
        <w:pStyle w:val="Default"/>
        <w:rPr>
          <w:rFonts w:asciiTheme="minorHAnsi" w:hAnsiTheme="minorHAnsi" w:cstheme="minorHAnsi"/>
          <w:b/>
          <w:color w:val="auto"/>
          <w:sz w:val="22"/>
          <w:szCs w:val="22"/>
        </w:rPr>
      </w:pPr>
    </w:p>
    <w:p w:rsidR="007F4DE2" w:rsidRPr="007F4DE2" w:rsidRDefault="007F4DE2" w:rsidP="007F4DE2">
      <w:pPr>
        <w:textAlignment w:val="baseline"/>
        <w:rPr>
          <w:rFonts w:asciiTheme="minorHAnsi" w:hAnsiTheme="minorHAnsi" w:cstheme="minorHAnsi"/>
          <w:b/>
        </w:rPr>
      </w:pPr>
      <w:r>
        <w:rPr>
          <w:rFonts w:asciiTheme="minorHAnsi" w:eastAsia="Times New Roman" w:hAnsiTheme="minorHAnsi" w:cstheme="minorHAnsi"/>
          <w:color w:val="000000"/>
        </w:rPr>
        <w:t>The objectives of this training workshop is t</w:t>
      </w:r>
      <w:r w:rsidRPr="007F4DE2">
        <w:rPr>
          <w:rFonts w:asciiTheme="minorHAnsi" w:eastAsia="Times New Roman" w:hAnsiTheme="minorHAnsi" w:cstheme="minorHAnsi"/>
          <w:color w:val="000000"/>
        </w:rPr>
        <w:t>o understand the basic concepts underlying the WEAI, what it does and does not measure, and how it can be used to understand</w:t>
      </w:r>
      <w:r>
        <w:rPr>
          <w:rFonts w:asciiTheme="minorHAnsi" w:eastAsia="Times New Roman" w:hAnsiTheme="minorHAnsi" w:cstheme="minorHAnsi"/>
          <w:color w:val="000000"/>
        </w:rPr>
        <w:t xml:space="preserve"> agriculture-nutrition linkages. The session will also explore </w:t>
      </w:r>
      <w:r w:rsidRPr="007F4DE2">
        <w:rPr>
          <w:rFonts w:asciiTheme="minorHAnsi" w:eastAsia="Times New Roman" w:hAnsiTheme="minorHAnsi" w:cstheme="minorHAnsi"/>
          <w:color w:val="000000"/>
        </w:rPr>
        <w:t>how others have used and modified the WEAI in practice</w:t>
      </w:r>
      <w:r>
        <w:rPr>
          <w:rFonts w:asciiTheme="minorHAnsi" w:eastAsia="Times New Roman" w:hAnsiTheme="minorHAnsi" w:cstheme="minorHAnsi"/>
          <w:color w:val="000000"/>
        </w:rPr>
        <w:t xml:space="preserve">. </w:t>
      </w:r>
      <w:r w:rsidRPr="007F4DE2">
        <w:rPr>
          <w:rFonts w:asciiTheme="minorHAnsi" w:hAnsiTheme="minorHAnsi" w:cstheme="minorHAnsi"/>
          <w:color w:val="000000"/>
        </w:rPr>
        <w:t xml:space="preserve">Hazel will give an overview of the WEAI, how is it constructed and used as a tool for diagnosing areas for attention, developing programs to address the gaps in women’s empowerment, and tracking progress. Laurie </w:t>
      </w:r>
      <w:r w:rsidRPr="007F4DE2">
        <w:rPr>
          <w:rFonts w:asciiTheme="minorHAnsi" w:hAnsiTheme="minorHAnsi" w:cstheme="minorHAnsi"/>
          <w:color w:val="000000"/>
        </w:rPr>
        <w:lastRenderedPageBreak/>
        <w:t>(TANGO International) and Ana Paula (FAO) will share their experience on how they have used and modified the WEAI in their specific project contexts. The session will conclude with some key lessons on how to adapt the WEAI in your own project.</w:t>
      </w:r>
    </w:p>
    <w:p w:rsidR="00902683" w:rsidRDefault="00902683" w:rsidP="00224C1C">
      <w:pPr>
        <w:pStyle w:val="Default"/>
        <w:rPr>
          <w:rFonts w:asciiTheme="minorHAnsi" w:hAnsiTheme="minorHAnsi" w:cstheme="minorHAnsi"/>
          <w:b/>
          <w:color w:val="auto"/>
          <w:sz w:val="22"/>
          <w:szCs w:val="22"/>
        </w:rPr>
      </w:pPr>
    </w:p>
    <w:p w:rsidR="00902683" w:rsidRDefault="00902683" w:rsidP="00224C1C">
      <w:pPr>
        <w:pStyle w:val="Default"/>
        <w:rPr>
          <w:rFonts w:asciiTheme="minorHAnsi" w:hAnsiTheme="minorHAnsi" w:cstheme="minorHAnsi"/>
          <w:b/>
          <w:color w:val="auto"/>
          <w:sz w:val="22"/>
          <w:szCs w:val="22"/>
        </w:rPr>
      </w:pPr>
    </w:p>
    <w:tbl>
      <w:tblPr>
        <w:tblStyle w:val="TableGrid"/>
        <w:tblW w:w="0" w:type="auto"/>
        <w:tblLook w:val="04A0" w:firstRow="1" w:lastRow="0" w:firstColumn="1" w:lastColumn="0" w:noHBand="0" w:noVBand="1"/>
      </w:tblPr>
      <w:tblGrid>
        <w:gridCol w:w="1885"/>
        <w:gridCol w:w="7465"/>
      </w:tblGrid>
      <w:tr w:rsidR="00902683" w:rsidRPr="00604F10" w:rsidTr="00FE7B93">
        <w:tc>
          <w:tcPr>
            <w:tcW w:w="1885" w:type="dxa"/>
            <w:shd w:val="clear" w:color="auto" w:fill="E7E6E6" w:themeFill="background2"/>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3</w:t>
            </w:r>
          </w:p>
        </w:tc>
        <w:tc>
          <w:tcPr>
            <w:tcW w:w="7465" w:type="dxa"/>
            <w:shd w:val="clear" w:color="auto" w:fill="E7E6E6" w:themeFill="background2"/>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Thursday, December 4</w:t>
            </w:r>
          </w:p>
        </w:tc>
      </w:tr>
      <w:tr w:rsidR="00902683" w:rsidRPr="00604F10" w:rsidTr="00FE7B93">
        <w:tc>
          <w:tcPr>
            <w:tcW w:w="1885" w:type="dxa"/>
          </w:tcPr>
          <w:p w:rsidR="00902683" w:rsidRPr="00604F10" w:rsidRDefault="00902683" w:rsidP="00FE7B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9:00am-12:00p</w:t>
            </w:r>
            <w:r w:rsidRPr="00604F10">
              <w:rPr>
                <w:rFonts w:asciiTheme="minorHAnsi" w:hAnsiTheme="minorHAnsi" w:cstheme="minorHAnsi"/>
                <w:color w:val="auto"/>
                <w:sz w:val="22"/>
                <w:szCs w:val="22"/>
              </w:rPr>
              <w:t>m</w:t>
            </w:r>
          </w:p>
        </w:tc>
        <w:tc>
          <w:tcPr>
            <w:tcW w:w="7465" w:type="dxa"/>
          </w:tcPr>
          <w:p w:rsidR="00902683" w:rsidRPr="00604F10" w:rsidRDefault="00902683" w:rsidP="00FE7B9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#4: Learning about n</w:t>
            </w:r>
            <w:r>
              <w:rPr>
                <w:rFonts w:asciiTheme="minorHAnsi" w:hAnsiTheme="minorHAnsi" w:cstheme="minorHAnsi"/>
                <w:b/>
                <w:color w:val="auto"/>
                <w:sz w:val="22"/>
                <w:szCs w:val="22"/>
              </w:rPr>
              <w:t xml:space="preserve">utrition using the Global Study on Gender Norms and Capacity for Agricultural Innovation </w:t>
            </w:r>
          </w:p>
          <w:p w:rsidR="00902683" w:rsidRPr="00604F10" w:rsidRDefault="00902683" w:rsidP="00FA6F75">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Johanna Bergman Lodin</w:t>
            </w:r>
            <w:r>
              <w:rPr>
                <w:rFonts w:asciiTheme="minorHAnsi" w:hAnsiTheme="minorHAnsi" w:cstheme="minorHAnsi"/>
                <w:i/>
                <w:color w:val="auto"/>
                <w:sz w:val="22"/>
                <w:szCs w:val="22"/>
              </w:rPr>
              <w:t xml:space="preserve">, Peter Davis, </w:t>
            </w:r>
            <w:r w:rsidR="00FA6F75">
              <w:rPr>
                <w:rFonts w:asciiTheme="minorHAnsi" w:hAnsiTheme="minorHAnsi" w:cstheme="minorHAnsi"/>
                <w:i/>
                <w:color w:val="auto"/>
                <w:sz w:val="22"/>
                <w:szCs w:val="22"/>
              </w:rPr>
              <w:t>Jacqui Ashby</w:t>
            </w:r>
            <w:r>
              <w:rPr>
                <w:rFonts w:asciiTheme="minorHAnsi" w:hAnsiTheme="minorHAnsi" w:cstheme="minorHAnsi"/>
                <w:i/>
                <w:color w:val="auto"/>
                <w:sz w:val="22"/>
                <w:szCs w:val="22"/>
              </w:rPr>
              <w:t>, Esther Njugunga</w:t>
            </w:r>
          </w:p>
        </w:tc>
      </w:tr>
    </w:tbl>
    <w:p w:rsidR="00F735C5" w:rsidRDefault="00F735C5" w:rsidP="00F735C5">
      <w:pPr>
        <w:rPr>
          <w:rFonts w:ascii="Arial" w:eastAsia="Times New Roman" w:hAnsi="Arial" w:cs="Arial"/>
          <w:color w:val="000000"/>
          <w:sz w:val="23"/>
          <w:szCs w:val="23"/>
          <w:lang w:eastAsia="sv-SE"/>
        </w:rPr>
      </w:pPr>
    </w:p>
    <w:p w:rsidR="00F735C5" w:rsidRPr="00F735C5" w:rsidRDefault="00F735C5" w:rsidP="00F735C5">
      <w:pPr>
        <w:rPr>
          <w:rFonts w:asciiTheme="minorHAnsi" w:eastAsia="Times New Roman" w:hAnsiTheme="minorHAnsi" w:cstheme="minorHAnsi"/>
          <w:color w:val="000000"/>
          <w:lang w:eastAsia="sv-SE"/>
        </w:rPr>
      </w:pPr>
      <w:r w:rsidRPr="00F735C5">
        <w:rPr>
          <w:rFonts w:asciiTheme="minorHAnsi" w:eastAsia="Times New Roman" w:hAnsiTheme="minorHAnsi" w:cstheme="minorHAnsi"/>
          <w:color w:val="000000"/>
          <w:lang w:eastAsia="sv-SE"/>
        </w:rPr>
        <w:t xml:space="preserve">During this session, we will explore how to integrate nutrition and health related questions into the Global Study on Gender Norms and Capacities for Agricultural Innovation. We will first introduce the Global Study, what it is about, the current status, lessons learnt so far, and how you can engage. Next, a few PIs will share their experiences from the field. This will be followed by an interactive break out session where you will have the opportunity to work in small groups on a case to see how nutrition and health issues can be integrated into the Global Study toolkit. Finally, the groups will gather in plenum again to share some highlights from the group work with each other. </w:t>
      </w:r>
    </w:p>
    <w:p w:rsidR="00902683" w:rsidRDefault="00902683" w:rsidP="00224C1C">
      <w:pPr>
        <w:pStyle w:val="Default"/>
        <w:rPr>
          <w:rFonts w:asciiTheme="minorHAnsi" w:hAnsiTheme="minorHAnsi" w:cstheme="minorHAnsi"/>
          <w:b/>
          <w:color w:val="auto"/>
          <w:sz w:val="22"/>
          <w:szCs w:val="22"/>
        </w:rPr>
      </w:pPr>
    </w:p>
    <w:tbl>
      <w:tblPr>
        <w:tblStyle w:val="TableGrid"/>
        <w:tblW w:w="0" w:type="auto"/>
        <w:tblLook w:val="04A0" w:firstRow="1" w:lastRow="0" w:firstColumn="1" w:lastColumn="0" w:noHBand="0" w:noVBand="1"/>
      </w:tblPr>
      <w:tblGrid>
        <w:gridCol w:w="1885"/>
        <w:gridCol w:w="7465"/>
      </w:tblGrid>
      <w:tr w:rsidR="00413C7D" w:rsidRPr="00604F10" w:rsidTr="00413C7D">
        <w:tc>
          <w:tcPr>
            <w:tcW w:w="1885" w:type="dxa"/>
            <w:shd w:val="clear" w:color="auto" w:fill="DBDBDB" w:themeFill="accent3" w:themeFillTint="66"/>
          </w:tcPr>
          <w:p w:rsidR="00413C7D" w:rsidRPr="00604F10" w:rsidRDefault="00413C7D" w:rsidP="004D6E1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3</w:t>
            </w:r>
          </w:p>
        </w:tc>
        <w:tc>
          <w:tcPr>
            <w:tcW w:w="7465" w:type="dxa"/>
            <w:shd w:val="clear" w:color="auto" w:fill="DBDBDB" w:themeFill="accent3" w:themeFillTint="66"/>
          </w:tcPr>
          <w:p w:rsidR="00413C7D" w:rsidRPr="00604F10" w:rsidRDefault="00413C7D" w:rsidP="004D6E13">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Thursday, December 4</w:t>
            </w:r>
          </w:p>
        </w:tc>
      </w:tr>
      <w:tr w:rsidR="00413C7D" w:rsidRPr="00ED3C71" w:rsidTr="004D6E13">
        <w:tc>
          <w:tcPr>
            <w:tcW w:w="1885" w:type="dxa"/>
          </w:tcPr>
          <w:p w:rsidR="00413C7D" w:rsidRPr="00604F10" w:rsidRDefault="00413C7D" w:rsidP="004D6E13">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1:30pm-3:00pm</w:t>
            </w:r>
          </w:p>
        </w:tc>
        <w:tc>
          <w:tcPr>
            <w:tcW w:w="7465" w:type="dxa"/>
          </w:tcPr>
          <w:p w:rsidR="00413C7D" w:rsidRDefault="003F3DEC" w:rsidP="004D6E1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Reaching Nutrition Through Gender in Agriculture Projects</w:t>
            </w:r>
          </w:p>
          <w:p w:rsidR="00413C7D" w:rsidRPr="00ED3C71" w:rsidRDefault="00413C7D" w:rsidP="004D6E13">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Jody Harris, Nancy Johnson</w:t>
            </w:r>
          </w:p>
        </w:tc>
      </w:tr>
    </w:tbl>
    <w:p w:rsidR="00413C7D" w:rsidRDefault="00413C7D" w:rsidP="00224C1C">
      <w:pPr>
        <w:pStyle w:val="Default"/>
        <w:rPr>
          <w:rFonts w:asciiTheme="minorHAnsi" w:hAnsiTheme="minorHAnsi" w:cstheme="minorHAnsi"/>
          <w:b/>
          <w:color w:val="auto"/>
          <w:sz w:val="22"/>
          <w:szCs w:val="22"/>
        </w:rPr>
      </w:pPr>
    </w:p>
    <w:p w:rsidR="003F3DEC" w:rsidRDefault="003F3DEC" w:rsidP="003F3DEC">
      <w:r>
        <w:t>The conceptual pathways are a tool for thinking through how a specific agriculture project or research program aims to change diets and other relevant nutrition indicators. While three of the pathways are women-specific, all pathways are gendered in some way.</w:t>
      </w:r>
      <w:r w:rsidR="00166AB6">
        <w:t xml:space="preserve"> </w:t>
      </w:r>
      <w:r>
        <w:t>If your project is attempting nutrition outcomes, you must specify which particular outcomes (and for whom), and these must be plausible given the scope of your program (including timescale and biological plausibility); you must specify a theory of change for how the project is going to make those particular changes in your context.</w:t>
      </w:r>
      <w:r w:rsidR="00166AB6">
        <w:t xml:space="preserve"> </w:t>
      </w:r>
      <w:r>
        <w:t>Next you can look at where gender issues come into those pathways- this includes both positive and unintended negative changes to existing nutrition practices through the new agriculture program, as well as gendered changes at other points within the pathways.</w:t>
      </w:r>
      <w:r w:rsidR="00166AB6">
        <w:t xml:space="preserve"> </w:t>
      </w:r>
      <w:r>
        <w:t>Finally, you can then decide what you need to measure to capture the key nutrition and gender issues at different points in the pathways, and key assumptions you are making, and specify which methods you will use to gather that information.</w:t>
      </w:r>
    </w:p>
    <w:p w:rsidR="00413C7D" w:rsidRPr="00224C1C" w:rsidRDefault="00413C7D" w:rsidP="00224C1C">
      <w:pPr>
        <w:pStyle w:val="Default"/>
        <w:rPr>
          <w:rFonts w:asciiTheme="minorHAnsi" w:hAnsiTheme="minorHAnsi" w:cstheme="minorHAnsi"/>
          <w:b/>
          <w:color w:val="auto"/>
          <w:sz w:val="22"/>
          <w:szCs w:val="22"/>
        </w:rPr>
      </w:pPr>
    </w:p>
    <w:sectPr w:rsidR="00413C7D" w:rsidRPr="00224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16" w:rsidRDefault="00D11D16" w:rsidP="0061168B">
      <w:r>
        <w:separator/>
      </w:r>
    </w:p>
  </w:endnote>
  <w:endnote w:type="continuationSeparator" w:id="0">
    <w:p w:rsidR="00D11D16" w:rsidRDefault="00D11D16" w:rsidP="0061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220"/>
      <w:docPartObj>
        <w:docPartGallery w:val="Page Numbers (Bottom of Page)"/>
        <w:docPartUnique/>
      </w:docPartObj>
    </w:sdtPr>
    <w:sdtEndPr>
      <w:rPr>
        <w:noProof/>
      </w:rPr>
    </w:sdtEndPr>
    <w:sdtContent>
      <w:p w:rsidR="00EC5BC2" w:rsidRDefault="00EC5BC2">
        <w:pPr>
          <w:pStyle w:val="Footer"/>
          <w:jc w:val="center"/>
        </w:pPr>
        <w:r>
          <w:fldChar w:fldCharType="begin"/>
        </w:r>
        <w:r>
          <w:instrText xml:space="preserve"> PAGE   \* MERGEFORMAT </w:instrText>
        </w:r>
        <w:r>
          <w:fldChar w:fldCharType="separate"/>
        </w:r>
        <w:r w:rsidR="001A0A1A">
          <w:rPr>
            <w:noProof/>
          </w:rPr>
          <w:t>5</w:t>
        </w:r>
        <w:r>
          <w:rPr>
            <w:noProof/>
          </w:rPr>
          <w:fldChar w:fldCharType="end"/>
        </w:r>
      </w:p>
    </w:sdtContent>
  </w:sdt>
  <w:p w:rsidR="00EC5BC2" w:rsidRDefault="00EC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16" w:rsidRDefault="00D11D16" w:rsidP="0061168B">
      <w:r>
        <w:separator/>
      </w:r>
    </w:p>
  </w:footnote>
  <w:footnote w:type="continuationSeparator" w:id="0">
    <w:p w:rsidR="00D11D16" w:rsidRDefault="00D11D16" w:rsidP="0061168B">
      <w:r>
        <w:continuationSeparator/>
      </w:r>
    </w:p>
  </w:footnote>
  <w:footnote w:id="1">
    <w:p w:rsidR="004E2595" w:rsidRPr="0061168B" w:rsidRDefault="004E2595" w:rsidP="004E2595">
      <w:pPr>
        <w:pStyle w:val="Default"/>
        <w:rPr>
          <w:sz w:val="18"/>
          <w:szCs w:val="18"/>
        </w:rPr>
      </w:pPr>
      <w:r w:rsidRPr="0061168B">
        <w:rPr>
          <w:rStyle w:val="FootnoteReference"/>
          <w:sz w:val="18"/>
          <w:szCs w:val="18"/>
        </w:rPr>
        <w:footnoteRef/>
      </w:r>
      <w:r w:rsidRPr="0061168B">
        <w:rPr>
          <w:sz w:val="18"/>
          <w:szCs w:val="18"/>
        </w:rPr>
        <w:t xml:space="preserve"> Livestock and Fish; Maize; Roots, Tubers, and Bananas; Grain Legumes; Dryland Cere</w:t>
      </w:r>
      <w:r w:rsidR="007602CE">
        <w:rPr>
          <w:sz w:val="18"/>
          <w:szCs w:val="18"/>
        </w:rPr>
        <w:t>als;</w:t>
      </w:r>
      <w:r w:rsidRPr="0061168B">
        <w:rPr>
          <w:sz w:val="18"/>
          <w:szCs w:val="18"/>
        </w:rPr>
        <w:t xml:space="preserve"> Aquatic Agricultural</w:t>
      </w:r>
      <w:r w:rsidR="007602CE">
        <w:rPr>
          <w:sz w:val="18"/>
          <w:szCs w:val="18"/>
        </w:rPr>
        <w:t xml:space="preserve"> Systems; Humidtropics; Dryland Systems; </w:t>
      </w:r>
      <w:r w:rsidRPr="0061168B">
        <w:rPr>
          <w:sz w:val="18"/>
          <w:szCs w:val="18"/>
        </w:rPr>
        <w:t>GRiSP</w:t>
      </w:r>
      <w:r w:rsidR="007602CE">
        <w:rPr>
          <w:sz w:val="18"/>
          <w:szCs w:val="18"/>
        </w:rPr>
        <w:t xml:space="preserve">; A4NH </w:t>
      </w:r>
      <w:r w:rsidRPr="0061168B">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F4"/>
    <w:multiLevelType w:val="multilevel"/>
    <w:tmpl w:val="4EA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11F45"/>
    <w:multiLevelType w:val="hybridMultilevel"/>
    <w:tmpl w:val="E76A69B4"/>
    <w:lvl w:ilvl="0" w:tplc="91D2D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61416"/>
    <w:multiLevelType w:val="hybridMultilevel"/>
    <w:tmpl w:val="8406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C6698"/>
    <w:multiLevelType w:val="hybridMultilevel"/>
    <w:tmpl w:val="488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53B95"/>
    <w:multiLevelType w:val="multilevel"/>
    <w:tmpl w:val="1A8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C5200"/>
    <w:multiLevelType w:val="hybridMultilevel"/>
    <w:tmpl w:val="105C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81"/>
    <w:rsid w:val="0003723F"/>
    <w:rsid w:val="000872F4"/>
    <w:rsid w:val="000902D1"/>
    <w:rsid w:val="000A7F78"/>
    <w:rsid w:val="000C1E92"/>
    <w:rsid w:val="000F297F"/>
    <w:rsid w:val="001172ED"/>
    <w:rsid w:val="00124EF5"/>
    <w:rsid w:val="00143772"/>
    <w:rsid w:val="00160495"/>
    <w:rsid w:val="00164C43"/>
    <w:rsid w:val="00166AB6"/>
    <w:rsid w:val="001A0A1A"/>
    <w:rsid w:val="001B37C5"/>
    <w:rsid w:val="001F01D3"/>
    <w:rsid w:val="0020197C"/>
    <w:rsid w:val="00210C67"/>
    <w:rsid w:val="00224C1C"/>
    <w:rsid w:val="002275A5"/>
    <w:rsid w:val="00255CEE"/>
    <w:rsid w:val="002B3C5F"/>
    <w:rsid w:val="002C5059"/>
    <w:rsid w:val="003324B5"/>
    <w:rsid w:val="003527E1"/>
    <w:rsid w:val="003F3DEC"/>
    <w:rsid w:val="00412AC4"/>
    <w:rsid w:val="00413C7D"/>
    <w:rsid w:val="0041453B"/>
    <w:rsid w:val="0041482E"/>
    <w:rsid w:val="0042082C"/>
    <w:rsid w:val="0049155B"/>
    <w:rsid w:val="004A5694"/>
    <w:rsid w:val="004E2595"/>
    <w:rsid w:val="004E5843"/>
    <w:rsid w:val="004F44DF"/>
    <w:rsid w:val="00501127"/>
    <w:rsid w:val="00506CF2"/>
    <w:rsid w:val="005516DB"/>
    <w:rsid w:val="00555563"/>
    <w:rsid w:val="00560CA9"/>
    <w:rsid w:val="00583166"/>
    <w:rsid w:val="00584263"/>
    <w:rsid w:val="00587FDD"/>
    <w:rsid w:val="00595516"/>
    <w:rsid w:val="00604F10"/>
    <w:rsid w:val="0061168B"/>
    <w:rsid w:val="00635215"/>
    <w:rsid w:val="00646DA8"/>
    <w:rsid w:val="006662A3"/>
    <w:rsid w:val="006B3ACD"/>
    <w:rsid w:val="007602CE"/>
    <w:rsid w:val="00780F4F"/>
    <w:rsid w:val="007B52AD"/>
    <w:rsid w:val="007F4DE2"/>
    <w:rsid w:val="00811AB9"/>
    <w:rsid w:val="00823CC9"/>
    <w:rsid w:val="00881D28"/>
    <w:rsid w:val="008C5541"/>
    <w:rsid w:val="008E5D55"/>
    <w:rsid w:val="00902683"/>
    <w:rsid w:val="00933165"/>
    <w:rsid w:val="009354AB"/>
    <w:rsid w:val="00973505"/>
    <w:rsid w:val="00990712"/>
    <w:rsid w:val="00A43AD1"/>
    <w:rsid w:val="00A91215"/>
    <w:rsid w:val="00AC7D32"/>
    <w:rsid w:val="00AD7FF8"/>
    <w:rsid w:val="00AE787F"/>
    <w:rsid w:val="00B82881"/>
    <w:rsid w:val="00B85132"/>
    <w:rsid w:val="00B9584E"/>
    <w:rsid w:val="00BA21DF"/>
    <w:rsid w:val="00BA24D4"/>
    <w:rsid w:val="00C67E37"/>
    <w:rsid w:val="00C96E77"/>
    <w:rsid w:val="00CD59E1"/>
    <w:rsid w:val="00D028B7"/>
    <w:rsid w:val="00D06BBC"/>
    <w:rsid w:val="00D11D16"/>
    <w:rsid w:val="00D30E30"/>
    <w:rsid w:val="00D33555"/>
    <w:rsid w:val="00D42776"/>
    <w:rsid w:val="00D92B98"/>
    <w:rsid w:val="00E23B6E"/>
    <w:rsid w:val="00E7470A"/>
    <w:rsid w:val="00E9324A"/>
    <w:rsid w:val="00EC0010"/>
    <w:rsid w:val="00EC5BC2"/>
    <w:rsid w:val="00ED2D15"/>
    <w:rsid w:val="00ED3C71"/>
    <w:rsid w:val="00F67618"/>
    <w:rsid w:val="00F735C5"/>
    <w:rsid w:val="00FA6F75"/>
    <w:rsid w:val="00FB1DC8"/>
    <w:rsid w:val="00FD4C79"/>
    <w:rsid w:val="00FE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644A9-1541-4F70-9924-96BBEE72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8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1168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168B"/>
    <w:rPr>
      <w:sz w:val="20"/>
      <w:szCs w:val="20"/>
    </w:rPr>
  </w:style>
  <w:style w:type="character" w:styleId="FootnoteReference">
    <w:name w:val="footnote reference"/>
    <w:basedOn w:val="DefaultParagraphFont"/>
    <w:uiPriority w:val="99"/>
    <w:semiHidden/>
    <w:unhideWhenUsed/>
    <w:rsid w:val="0061168B"/>
    <w:rPr>
      <w:vertAlign w:val="superscript"/>
    </w:rPr>
  </w:style>
  <w:style w:type="table" w:styleId="TableGrid">
    <w:name w:val="Table Grid"/>
    <w:basedOn w:val="TableNormal"/>
    <w:uiPriority w:val="39"/>
    <w:rsid w:val="00584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8B7"/>
    <w:rPr>
      <w:sz w:val="16"/>
      <w:szCs w:val="16"/>
    </w:rPr>
  </w:style>
  <w:style w:type="paragraph" w:styleId="CommentText">
    <w:name w:val="annotation text"/>
    <w:basedOn w:val="Normal"/>
    <w:link w:val="CommentTextChar"/>
    <w:uiPriority w:val="99"/>
    <w:semiHidden/>
    <w:unhideWhenUsed/>
    <w:rsid w:val="00D028B7"/>
    <w:rPr>
      <w:sz w:val="20"/>
      <w:szCs w:val="20"/>
    </w:rPr>
  </w:style>
  <w:style w:type="character" w:customStyle="1" w:styleId="CommentTextChar">
    <w:name w:val="Comment Text Char"/>
    <w:basedOn w:val="DefaultParagraphFont"/>
    <w:link w:val="CommentText"/>
    <w:uiPriority w:val="99"/>
    <w:semiHidden/>
    <w:rsid w:val="00D028B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28B7"/>
    <w:rPr>
      <w:b/>
      <w:bCs/>
    </w:rPr>
  </w:style>
  <w:style w:type="character" w:customStyle="1" w:styleId="CommentSubjectChar">
    <w:name w:val="Comment Subject Char"/>
    <w:basedOn w:val="CommentTextChar"/>
    <w:link w:val="CommentSubject"/>
    <w:uiPriority w:val="99"/>
    <w:semiHidden/>
    <w:rsid w:val="00D028B7"/>
    <w:rPr>
      <w:rFonts w:ascii="Calibri" w:hAnsi="Calibri" w:cs="Calibri"/>
      <w:b/>
      <w:bCs/>
      <w:sz w:val="20"/>
      <w:szCs w:val="20"/>
    </w:rPr>
  </w:style>
  <w:style w:type="paragraph" w:styleId="BalloonText">
    <w:name w:val="Balloon Text"/>
    <w:basedOn w:val="Normal"/>
    <w:link w:val="BalloonTextChar"/>
    <w:uiPriority w:val="99"/>
    <w:semiHidden/>
    <w:unhideWhenUsed/>
    <w:rsid w:val="00D02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B7"/>
    <w:rPr>
      <w:rFonts w:ascii="Segoe UI" w:hAnsi="Segoe UI" w:cs="Segoe UI"/>
      <w:sz w:val="18"/>
      <w:szCs w:val="18"/>
    </w:rPr>
  </w:style>
  <w:style w:type="paragraph" w:styleId="NormalWeb">
    <w:name w:val="Normal (Web)"/>
    <w:basedOn w:val="Normal"/>
    <w:uiPriority w:val="99"/>
    <w:unhideWhenUsed/>
    <w:rsid w:val="00604F1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BC2"/>
    <w:pPr>
      <w:tabs>
        <w:tab w:val="center" w:pos="4680"/>
        <w:tab w:val="right" w:pos="9360"/>
      </w:tabs>
    </w:pPr>
  </w:style>
  <w:style w:type="character" w:customStyle="1" w:styleId="HeaderChar">
    <w:name w:val="Header Char"/>
    <w:basedOn w:val="DefaultParagraphFont"/>
    <w:link w:val="Header"/>
    <w:uiPriority w:val="99"/>
    <w:rsid w:val="00EC5BC2"/>
    <w:rPr>
      <w:rFonts w:ascii="Calibri" w:hAnsi="Calibri" w:cs="Calibri"/>
    </w:rPr>
  </w:style>
  <w:style w:type="paragraph" w:styleId="Footer">
    <w:name w:val="footer"/>
    <w:basedOn w:val="Normal"/>
    <w:link w:val="FooterChar"/>
    <w:uiPriority w:val="99"/>
    <w:unhideWhenUsed/>
    <w:rsid w:val="00EC5BC2"/>
    <w:pPr>
      <w:tabs>
        <w:tab w:val="center" w:pos="4680"/>
        <w:tab w:val="right" w:pos="9360"/>
      </w:tabs>
    </w:pPr>
  </w:style>
  <w:style w:type="character" w:customStyle="1" w:styleId="FooterChar">
    <w:name w:val="Footer Char"/>
    <w:basedOn w:val="DefaultParagraphFont"/>
    <w:link w:val="Footer"/>
    <w:uiPriority w:val="99"/>
    <w:rsid w:val="00EC5B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731">
      <w:bodyDiv w:val="1"/>
      <w:marLeft w:val="0"/>
      <w:marRight w:val="0"/>
      <w:marTop w:val="0"/>
      <w:marBottom w:val="0"/>
      <w:divBdr>
        <w:top w:val="none" w:sz="0" w:space="0" w:color="auto"/>
        <w:left w:val="none" w:sz="0" w:space="0" w:color="auto"/>
        <w:bottom w:val="none" w:sz="0" w:space="0" w:color="auto"/>
        <w:right w:val="none" w:sz="0" w:space="0" w:color="auto"/>
      </w:divBdr>
    </w:div>
    <w:div w:id="203908354">
      <w:bodyDiv w:val="1"/>
      <w:marLeft w:val="0"/>
      <w:marRight w:val="0"/>
      <w:marTop w:val="0"/>
      <w:marBottom w:val="0"/>
      <w:divBdr>
        <w:top w:val="none" w:sz="0" w:space="0" w:color="auto"/>
        <w:left w:val="none" w:sz="0" w:space="0" w:color="auto"/>
        <w:bottom w:val="none" w:sz="0" w:space="0" w:color="auto"/>
        <w:right w:val="none" w:sz="0" w:space="0" w:color="auto"/>
      </w:divBdr>
    </w:div>
    <w:div w:id="1004433578">
      <w:bodyDiv w:val="1"/>
      <w:marLeft w:val="0"/>
      <w:marRight w:val="0"/>
      <w:marTop w:val="0"/>
      <w:marBottom w:val="0"/>
      <w:divBdr>
        <w:top w:val="none" w:sz="0" w:space="0" w:color="auto"/>
        <w:left w:val="none" w:sz="0" w:space="0" w:color="auto"/>
        <w:bottom w:val="none" w:sz="0" w:space="0" w:color="auto"/>
        <w:right w:val="none" w:sz="0" w:space="0" w:color="auto"/>
      </w:divBdr>
    </w:div>
    <w:div w:id="1240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9505-3A66-439C-BC90-2929FFE9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 Sophie (IFPRI)</dc:creator>
  <cp:keywords/>
  <dc:description/>
  <cp:lastModifiedBy>Theis, Sophie (IFPRI)</cp:lastModifiedBy>
  <cp:revision>32</cp:revision>
  <dcterms:created xsi:type="dcterms:W3CDTF">2014-11-13T17:04:00Z</dcterms:created>
  <dcterms:modified xsi:type="dcterms:W3CDTF">2014-12-15T23:18:00Z</dcterms:modified>
</cp:coreProperties>
</file>