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B9" w:rsidRPr="00117E14" w:rsidRDefault="001216B9" w:rsidP="001216B9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bookmarkStart w:id="0" w:name="_GoBack"/>
      <w:r w:rsidRPr="00117E14">
        <w:rPr>
          <w:rFonts w:cstheme="minorHAnsi"/>
          <w:b/>
          <w:sz w:val="24"/>
          <w:szCs w:val="24"/>
        </w:rPr>
        <w:t>Existing resources</w:t>
      </w:r>
      <w:r>
        <w:rPr>
          <w:rFonts w:cstheme="minorHAnsi"/>
          <w:b/>
          <w:sz w:val="24"/>
          <w:szCs w:val="24"/>
        </w:rPr>
        <w:t xml:space="preserve"> on agriculture, nutrition, and/or gender: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0"/>
        <w:gridCol w:w="2573"/>
        <w:gridCol w:w="3248"/>
        <w:gridCol w:w="2369"/>
      </w:tblGrid>
      <w:tr w:rsidR="00B04FD6" w:rsidRPr="00E12644" w:rsidTr="00092322">
        <w:tc>
          <w:tcPr>
            <w:tcW w:w="1165" w:type="dxa"/>
            <w:shd w:val="clear" w:color="auto" w:fill="DEEAF6" w:themeFill="accent1" w:themeFillTint="33"/>
          </w:tcPr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:rsidR="001216B9" w:rsidRPr="00E4128D" w:rsidRDefault="001216B9" w:rsidP="00092322">
            <w:pPr>
              <w:jc w:val="center"/>
              <w:rPr>
                <w:b/>
                <w:i/>
                <w:sz w:val="24"/>
                <w:szCs w:val="24"/>
              </w:rPr>
            </w:pPr>
            <w:r w:rsidRPr="00E4128D">
              <w:rPr>
                <w:b/>
                <w:i/>
                <w:sz w:val="24"/>
                <w:szCs w:val="24"/>
              </w:rPr>
              <w:t>Gender and Nutrition in Agriculture Projects</w:t>
            </w:r>
          </w:p>
        </w:tc>
        <w:tc>
          <w:tcPr>
            <w:tcW w:w="3597" w:type="dxa"/>
            <w:shd w:val="clear" w:color="auto" w:fill="DEEAF6" w:themeFill="accent1" w:themeFillTint="33"/>
          </w:tcPr>
          <w:p w:rsidR="001216B9" w:rsidRPr="00E4128D" w:rsidRDefault="001216B9" w:rsidP="00092322">
            <w:pPr>
              <w:jc w:val="center"/>
              <w:rPr>
                <w:b/>
                <w:i/>
                <w:sz w:val="24"/>
                <w:szCs w:val="24"/>
              </w:rPr>
            </w:pPr>
            <w:r w:rsidRPr="00E4128D">
              <w:rPr>
                <w:b/>
                <w:i/>
                <w:sz w:val="24"/>
                <w:szCs w:val="24"/>
              </w:rPr>
              <w:t>Agriculture for Nutrition</w:t>
            </w:r>
          </w:p>
        </w:tc>
        <w:tc>
          <w:tcPr>
            <w:tcW w:w="2518" w:type="dxa"/>
            <w:shd w:val="clear" w:color="auto" w:fill="DEEAF6" w:themeFill="accent1" w:themeFillTint="33"/>
          </w:tcPr>
          <w:p w:rsidR="001216B9" w:rsidRPr="00E4128D" w:rsidRDefault="001216B9" w:rsidP="00092322">
            <w:pPr>
              <w:jc w:val="center"/>
              <w:rPr>
                <w:b/>
                <w:i/>
                <w:sz w:val="24"/>
                <w:szCs w:val="24"/>
              </w:rPr>
            </w:pPr>
            <w:r w:rsidRPr="00E4128D">
              <w:rPr>
                <w:b/>
                <w:i/>
                <w:sz w:val="24"/>
                <w:szCs w:val="24"/>
              </w:rPr>
              <w:t>Gender in Agriculture</w:t>
            </w:r>
          </w:p>
        </w:tc>
      </w:tr>
      <w:tr w:rsidR="00B04FD6" w:rsidRPr="00E12644" w:rsidTr="00092322">
        <w:trPr>
          <w:trHeight w:val="2998"/>
        </w:trPr>
        <w:tc>
          <w:tcPr>
            <w:tcW w:w="1165" w:type="dxa"/>
            <w:shd w:val="clear" w:color="auto" w:fill="F2F2F2" w:themeFill="background1" w:themeFillShade="F2"/>
          </w:tcPr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</w:p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</w:p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</w:p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</w:p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  <w:r w:rsidRPr="00E12644">
              <w:rPr>
                <w:b/>
                <w:i/>
                <w:sz w:val="20"/>
                <w:szCs w:val="20"/>
              </w:rPr>
              <w:t>Online resources:</w:t>
            </w:r>
          </w:p>
        </w:tc>
        <w:tc>
          <w:tcPr>
            <w:tcW w:w="2790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631C1">
              <w:rPr>
                <w:sz w:val="20"/>
                <w:szCs w:val="20"/>
              </w:rPr>
              <w:t xml:space="preserve">Second A4NH Gender-Nutrition Methods Workshop </w:t>
            </w:r>
            <w:r>
              <w:rPr>
                <w:sz w:val="20"/>
                <w:szCs w:val="20"/>
              </w:rPr>
              <w:t xml:space="preserve">(2014): </w:t>
            </w:r>
            <w:hyperlink r:id="rId7" w:history="1">
              <w:r w:rsidRPr="004631C1">
                <w:rPr>
                  <w:rStyle w:val="Hyperlink"/>
                  <w:sz w:val="20"/>
                  <w:szCs w:val="20"/>
                </w:rPr>
                <w:t>presentations</w:t>
              </w:r>
            </w:hyperlink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2"/>
              </w:numPr>
              <w:rPr>
                <w:rStyle w:val="Hyperlink"/>
                <w:sz w:val="20"/>
                <w:szCs w:val="20"/>
              </w:rPr>
            </w:pPr>
            <w:r w:rsidRPr="004631C1">
              <w:rPr>
                <w:sz w:val="20"/>
                <w:szCs w:val="20"/>
              </w:rPr>
              <w:fldChar w:fldCharType="begin"/>
            </w:r>
            <w:r w:rsidRPr="004631C1">
              <w:rPr>
                <w:sz w:val="20"/>
                <w:szCs w:val="20"/>
              </w:rPr>
              <w:instrText xml:space="preserve"> HYPERLINK "http://www.a4nh.cgiar.org/category/gender-2/gender-nutrition-idea-exchange/" </w:instrText>
            </w:r>
            <w:r w:rsidRPr="004631C1">
              <w:rPr>
                <w:sz w:val="20"/>
                <w:szCs w:val="20"/>
              </w:rPr>
              <w:fldChar w:fldCharType="separate"/>
            </w:r>
            <w:r w:rsidRPr="004631C1">
              <w:rPr>
                <w:rStyle w:val="Hyperlink"/>
                <w:sz w:val="20"/>
                <w:szCs w:val="20"/>
              </w:rPr>
              <w:t xml:space="preserve">A4NH Gender-Nutrition Idea Exchange </w:t>
            </w:r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2"/>
              </w:numPr>
            </w:pPr>
            <w:r w:rsidRPr="00E12644">
              <w:fldChar w:fldCharType="end"/>
            </w:r>
            <w:r w:rsidRPr="004631C1">
              <w:t xml:space="preserve">FAO </w:t>
            </w:r>
            <w:hyperlink r:id="rId8" w:anchor="/elc/en/course/FG" w:history="1">
              <w:r w:rsidRPr="004631C1">
                <w:rPr>
                  <w:rStyle w:val="Hyperlink"/>
                  <w:sz w:val="20"/>
                  <w:szCs w:val="20"/>
                </w:rPr>
                <w:t>E-learning course: Gender in Food and Nutrition Security</w:t>
              </w:r>
            </w:hyperlink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hyperlink r:id="rId9" w:history="1">
              <w:r w:rsidRPr="004631C1">
                <w:rPr>
                  <w:rStyle w:val="Hyperlink"/>
                  <w:sz w:val="20"/>
                  <w:szCs w:val="20"/>
                </w:rPr>
                <w:t>A4NH Gender-Nutrition Methods Workshop</w:t>
              </w:r>
            </w:hyperlink>
            <w:r w:rsidRPr="004631C1">
              <w:rPr>
                <w:sz w:val="20"/>
                <w:szCs w:val="20"/>
              </w:rPr>
              <w:t xml:space="preserve"> (2013)</w:t>
            </w:r>
          </w:p>
        </w:tc>
        <w:tc>
          <w:tcPr>
            <w:tcW w:w="3597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0" w:history="1">
              <w:r w:rsidRPr="004631C1">
                <w:rPr>
                  <w:rStyle w:val="Hyperlink"/>
                  <w:sz w:val="20"/>
                  <w:szCs w:val="20"/>
                </w:rPr>
                <w:t xml:space="preserve">A4NH </w:t>
              </w:r>
              <w:proofErr w:type="spellStart"/>
              <w:r w:rsidRPr="004631C1">
                <w:rPr>
                  <w:rStyle w:val="Hyperlink"/>
                  <w:sz w:val="20"/>
                  <w:szCs w:val="20"/>
                </w:rPr>
                <w:t>Mendeley</w:t>
              </w:r>
              <w:proofErr w:type="spellEnd"/>
              <w:r w:rsidRPr="004631C1">
                <w:rPr>
                  <w:rStyle w:val="Hyperlink"/>
                  <w:sz w:val="20"/>
                  <w:szCs w:val="20"/>
                </w:rPr>
                <w:t xml:space="preserve"> Group</w:t>
              </w:r>
            </w:hyperlink>
            <w:r w:rsidRPr="004631C1">
              <w:rPr>
                <w:sz w:val="20"/>
                <w:szCs w:val="20"/>
              </w:rPr>
              <w:t xml:space="preserve"> </w:t>
            </w:r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631C1">
              <w:rPr>
                <w:sz w:val="20"/>
                <w:szCs w:val="20"/>
              </w:rPr>
              <w:t xml:space="preserve">A4NH </w:t>
            </w:r>
            <w:hyperlink r:id="rId11" w:history="1">
              <w:r w:rsidRPr="004631C1">
                <w:rPr>
                  <w:rStyle w:val="Hyperlink"/>
                  <w:sz w:val="20"/>
                  <w:szCs w:val="20"/>
                </w:rPr>
                <w:t>website</w:t>
              </w:r>
            </w:hyperlink>
            <w:r w:rsidRPr="004631C1">
              <w:rPr>
                <w:sz w:val="20"/>
                <w:szCs w:val="20"/>
              </w:rPr>
              <w:t xml:space="preserve">, </w:t>
            </w:r>
            <w:hyperlink r:id="rId12" w:history="1">
              <w:proofErr w:type="spellStart"/>
              <w:r w:rsidRPr="004631C1">
                <w:rPr>
                  <w:rStyle w:val="Hyperlink"/>
                  <w:sz w:val="20"/>
                  <w:szCs w:val="20"/>
                </w:rPr>
                <w:t>Slideshare</w:t>
              </w:r>
              <w:proofErr w:type="spellEnd"/>
            </w:hyperlink>
            <w:r w:rsidRPr="004631C1">
              <w:rPr>
                <w:sz w:val="20"/>
                <w:szCs w:val="20"/>
              </w:rPr>
              <w:t xml:space="preserve">, and </w:t>
            </w:r>
            <w:hyperlink r:id="rId13" w:history="1">
              <w:proofErr w:type="spellStart"/>
              <w:r w:rsidRPr="004631C1">
                <w:rPr>
                  <w:rStyle w:val="Hyperlink"/>
                  <w:sz w:val="20"/>
                  <w:szCs w:val="20"/>
                </w:rPr>
                <w:t>Vimeo</w:t>
              </w:r>
              <w:proofErr w:type="spellEnd"/>
            </w:hyperlink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hyperlink r:id="rId14" w:history="1">
              <w:proofErr w:type="spellStart"/>
              <w:r w:rsidRPr="004631C1">
                <w:rPr>
                  <w:rStyle w:val="Hyperlink"/>
                  <w:sz w:val="20"/>
                  <w:szCs w:val="20"/>
                </w:rPr>
                <w:t>SecureNutrition</w:t>
              </w:r>
              <w:proofErr w:type="spellEnd"/>
            </w:hyperlink>
          </w:p>
          <w:p w:rsidR="00B04FD6" w:rsidRPr="00B04FD6" w:rsidRDefault="00B04FD6" w:rsidP="001216B9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B04FD6">
              <w:rPr>
                <w:sz w:val="20"/>
                <w:szCs w:val="20"/>
              </w:rPr>
              <w:t xml:space="preserve">E-learning course: </w:t>
            </w:r>
            <w:hyperlink r:id="rId15" w:history="1">
              <w:r w:rsidRPr="00B04FD6">
                <w:rPr>
                  <w:rStyle w:val="Hyperlink"/>
                  <w:sz w:val="20"/>
                  <w:szCs w:val="20"/>
                </w:rPr>
                <w:t>Agriculture, Nutrition, and Health</w:t>
              </w:r>
            </w:hyperlink>
          </w:p>
          <w:p w:rsidR="001216B9" w:rsidRPr="00B04FD6" w:rsidRDefault="001216B9" w:rsidP="001216B9">
            <w:pPr>
              <w:pStyle w:val="ListParagraph"/>
              <w:numPr>
                <w:ilvl w:val="0"/>
                <w:numId w:val="3"/>
              </w:numPr>
              <w:rPr>
                <w:b/>
                <w:i/>
                <w:sz w:val="20"/>
                <w:szCs w:val="20"/>
              </w:rPr>
            </w:pPr>
            <w:hyperlink r:id="rId16" w:history="1">
              <w:r w:rsidRPr="004631C1">
                <w:rPr>
                  <w:rStyle w:val="Hyperlink"/>
                  <w:sz w:val="20"/>
                  <w:szCs w:val="20"/>
                </w:rPr>
                <w:t>FANTA e-learning course:</w:t>
              </w:r>
            </w:hyperlink>
            <w:r w:rsidRPr="004631C1">
              <w:rPr>
                <w:sz w:val="20"/>
                <w:szCs w:val="20"/>
              </w:rPr>
              <w:t xml:space="preserve"> Introduction to Nutrition</w:t>
            </w:r>
          </w:p>
          <w:p w:rsidR="00B04FD6" w:rsidRPr="004631C1" w:rsidRDefault="00B04FD6" w:rsidP="00B04FD6">
            <w:pPr>
              <w:pStyle w:val="ListParagraph"/>
              <w:ind w:left="36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17" w:history="1">
              <w:r w:rsidRPr="004631C1">
                <w:rPr>
                  <w:rStyle w:val="Hyperlink"/>
                  <w:sz w:val="20"/>
                  <w:szCs w:val="20"/>
                </w:rPr>
                <w:t>IFPRI Gender Food Policy Blog</w:t>
              </w:r>
            </w:hyperlink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hyperlink r:id="rId18" w:history="1">
              <w:r w:rsidRPr="004631C1">
                <w:rPr>
                  <w:rStyle w:val="Hyperlink"/>
                  <w:sz w:val="20"/>
                  <w:szCs w:val="20"/>
                </w:rPr>
                <w:t>Gender, Assets, and Agriculture Project (GAAP)</w:t>
              </w:r>
            </w:hyperlink>
            <w:r w:rsidRPr="004631C1">
              <w:rPr>
                <w:sz w:val="20"/>
                <w:szCs w:val="20"/>
              </w:rPr>
              <w:t xml:space="preserve"> resource center</w:t>
            </w:r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19" w:history="1">
              <w:r w:rsidRPr="004631C1">
                <w:rPr>
                  <w:rStyle w:val="Hyperlink"/>
                  <w:sz w:val="20"/>
                  <w:szCs w:val="20"/>
                </w:rPr>
                <w:t>Women’s Empowerment in Agriculture (WEAI) resource center</w:t>
              </w:r>
            </w:hyperlink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b/>
                <w:i/>
                <w:sz w:val="20"/>
                <w:szCs w:val="20"/>
              </w:rPr>
            </w:pPr>
            <w:hyperlink r:id="rId20" w:history="1">
              <w:proofErr w:type="spellStart"/>
              <w:r w:rsidRPr="004631C1">
                <w:rPr>
                  <w:rStyle w:val="Hyperlink"/>
                  <w:sz w:val="20"/>
                  <w:szCs w:val="20"/>
                </w:rPr>
                <w:t>EnGendering</w:t>
              </w:r>
              <w:proofErr w:type="spellEnd"/>
              <w:r w:rsidRPr="004631C1">
                <w:rPr>
                  <w:rStyle w:val="Hyperlink"/>
                  <w:sz w:val="20"/>
                  <w:szCs w:val="20"/>
                </w:rPr>
                <w:t xml:space="preserve"> Data Blog</w:t>
              </w:r>
            </w:hyperlink>
          </w:p>
        </w:tc>
      </w:tr>
      <w:tr w:rsidR="00B04FD6" w:rsidRPr="00E12644" w:rsidTr="00092322">
        <w:trPr>
          <w:trHeight w:val="977"/>
        </w:trPr>
        <w:tc>
          <w:tcPr>
            <w:tcW w:w="1165" w:type="dxa"/>
            <w:shd w:val="clear" w:color="auto" w:fill="F2F2F2" w:themeFill="background1" w:themeFillShade="F2"/>
          </w:tcPr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  <w:r w:rsidRPr="00E12644">
              <w:rPr>
                <w:b/>
                <w:i/>
                <w:sz w:val="20"/>
                <w:szCs w:val="20"/>
              </w:rPr>
              <w:t>Networks:</w:t>
            </w:r>
          </w:p>
        </w:tc>
        <w:tc>
          <w:tcPr>
            <w:tcW w:w="2790" w:type="dxa"/>
          </w:tcPr>
          <w:p w:rsidR="001216B9" w:rsidRPr="00B10876" w:rsidRDefault="001216B9" w:rsidP="001216B9">
            <w:pPr>
              <w:pStyle w:val="ListParagraph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hyperlink r:id="rId21" w:history="1">
              <w:r w:rsidRPr="00735C87">
                <w:rPr>
                  <w:rStyle w:val="Hyperlink"/>
                  <w:sz w:val="20"/>
                  <w:szCs w:val="20"/>
                </w:rPr>
                <w:t>Food Security and Nutrition Network: Gender Task Force</w:t>
              </w:r>
            </w:hyperlink>
          </w:p>
        </w:tc>
        <w:tc>
          <w:tcPr>
            <w:tcW w:w="3597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22" w:history="1">
              <w:r w:rsidRPr="004631C1">
                <w:rPr>
                  <w:rStyle w:val="Hyperlink"/>
                  <w:sz w:val="20"/>
                  <w:szCs w:val="20"/>
                </w:rPr>
                <w:t>Ag2Nut Community of Practice and mailing list</w:t>
              </w:r>
            </w:hyperlink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23" w:history="1">
              <w:r w:rsidRPr="004631C1">
                <w:rPr>
                  <w:rStyle w:val="Hyperlink"/>
                  <w:sz w:val="20"/>
                  <w:szCs w:val="20"/>
                </w:rPr>
                <w:t>LCIRAH</w:t>
              </w:r>
            </w:hyperlink>
          </w:p>
        </w:tc>
        <w:tc>
          <w:tcPr>
            <w:tcW w:w="2518" w:type="dxa"/>
          </w:tcPr>
          <w:p w:rsidR="001216B9" w:rsidRPr="00B10876" w:rsidRDefault="001216B9" w:rsidP="001216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24" w:history="1">
              <w:r w:rsidRPr="004631C1">
                <w:rPr>
                  <w:rStyle w:val="Hyperlink"/>
                  <w:sz w:val="20"/>
                  <w:szCs w:val="20"/>
                </w:rPr>
                <w:t>CGIAR Gender and Agriculture Research Network</w:t>
              </w:r>
            </w:hyperlink>
          </w:p>
        </w:tc>
      </w:tr>
      <w:tr w:rsidR="00B04FD6" w:rsidRPr="00E12644" w:rsidTr="00092322">
        <w:trPr>
          <w:trHeight w:val="732"/>
        </w:trPr>
        <w:tc>
          <w:tcPr>
            <w:tcW w:w="1165" w:type="dxa"/>
            <w:shd w:val="clear" w:color="auto" w:fill="F2F2F2" w:themeFill="background1" w:themeFillShade="F2"/>
          </w:tcPr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Seminar Series:</w:t>
            </w:r>
          </w:p>
        </w:tc>
        <w:tc>
          <w:tcPr>
            <w:tcW w:w="2790" w:type="dxa"/>
          </w:tcPr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97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25" w:history="1">
              <w:r w:rsidRPr="004631C1">
                <w:rPr>
                  <w:rStyle w:val="Hyperlink"/>
                  <w:sz w:val="20"/>
                  <w:szCs w:val="20"/>
                </w:rPr>
                <w:t>SPRING Linking Agriculture and Nutrition</w:t>
              </w:r>
            </w:hyperlink>
            <w:r w:rsidRPr="004631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(webinars, publications, and newsletters)</w:t>
            </w:r>
          </w:p>
        </w:tc>
        <w:tc>
          <w:tcPr>
            <w:tcW w:w="2518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26" w:history="1">
              <w:r w:rsidRPr="004631C1">
                <w:rPr>
                  <w:rStyle w:val="Hyperlink"/>
                  <w:sz w:val="20"/>
                  <w:szCs w:val="20"/>
                </w:rPr>
                <w:t>IFPRI Gender Methods Seminars</w:t>
              </w:r>
            </w:hyperlink>
            <w:r>
              <w:rPr>
                <w:rStyle w:val="FootnoteReference"/>
                <w:sz w:val="20"/>
                <w:szCs w:val="20"/>
              </w:rPr>
              <w:footnoteReference w:id="1"/>
            </w:r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27" w:history="1">
              <w:r w:rsidRPr="004631C1">
                <w:rPr>
                  <w:rStyle w:val="Hyperlink"/>
                  <w:sz w:val="20"/>
                  <w:szCs w:val="20"/>
                </w:rPr>
                <w:t>IFAD Gender webinar series</w:t>
              </w:r>
            </w:hyperlink>
          </w:p>
        </w:tc>
      </w:tr>
      <w:tr w:rsidR="00B04FD6" w:rsidRPr="00E12644" w:rsidTr="00092322">
        <w:trPr>
          <w:trHeight w:val="3419"/>
        </w:trPr>
        <w:tc>
          <w:tcPr>
            <w:tcW w:w="1165" w:type="dxa"/>
            <w:shd w:val="clear" w:color="auto" w:fill="F2F2F2" w:themeFill="background1" w:themeFillShade="F2"/>
          </w:tcPr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Tools and Guidelines:</w:t>
            </w:r>
          </w:p>
        </w:tc>
        <w:tc>
          <w:tcPr>
            <w:tcW w:w="2790" w:type="dxa"/>
          </w:tcPr>
          <w:p w:rsidR="001216B9" w:rsidRPr="00E12644" w:rsidRDefault="001216B9" w:rsidP="0009232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97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28" w:history="1">
              <w:r w:rsidRPr="004631C1">
                <w:rPr>
                  <w:rStyle w:val="Hyperlink"/>
                  <w:sz w:val="20"/>
                  <w:szCs w:val="20"/>
                </w:rPr>
                <w:t>FANTAII Nutrition Tools</w:t>
              </w:r>
            </w:hyperlink>
            <w:r w:rsidRPr="004631C1">
              <w:rPr>
                <w:sz w:val="20"/>
                <w:szCs w:val="20"/>
              </w:rPr>
              <w:t xml:space="preserve">, including </w:t>
            </w:r>
            <w:hyperlink r:id="rId29" w:history="1">
              <w:r w:rsidRPr="004631C1">
                <w:rPr>
                  <w:rStyle w:val="Hyperlink"/>
                  <w:sz w:val="20"/>
                  <w:szCs w:val="20"/>
                </w:rPr>
                <w:t>Anthropometric Indicators Measurement Guide</w:t>
              </w:r>
            </w:hyperlink>
            <w:r w:rsidRPr="004631C1">
              <w:rPr>
                <w:sz w:val="20"/>
                <w:szCs w:val="20"/>
              </w:rPr>
              <w:t xml:space="preserve">, </w:t>
            </w:r>
            <w:hyperlink r:id="rId30" w:history="1">
              <w:proofErr w:type="spellStart"/>
              <w:r w:rsidRPr="004631C1">
                <w:rPr>
                  <w:rStyle w:val="Hyperlink"/>
                  <w:sz w:val="20"/>
                  <w:szCs w:val="20"/>
                </w:rPr>
                <w:t>Optifood</w:t>
              </w:r>
              <w:proofErr w:type="spellEnd"/>
            </w:hyperlink>
            <w:r w:rsidRPr="004631C1">
              <w:rPr>
                <w:sz w:val="20"/>
                <w:szCs w:val="20"/>
              </w:rPr>
              <w:t xml:space="preserve">, </w:t>
            </w:r>
            <w:hyperlink r:id="rId31" w:history="1">
              <w:r w:rsidRPr="004631C1">
                <w:rPr>
                  <w:rStyle w:val="Hyperlink"/>
                  <w:sz w:val="20"/>
                  <w:szCs w:val="20"/>
                </w:rPr>
                <w:t>Nutrition Program Design Assistant</w:t>
              </w:r>
            </w:hyperlink>
          </w:p>
          <w:p w:rsidR="001216B9" w:rsidRDefault="001216B9" w:rsidP="00121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32" w:history="1">
              <w:r w:rsidRPr="004631C1">
                <w:rPr>
                  <w:rStyle w:val="Hyperlink"/>
                  <w:sz w:val="20"/>
                  <w:szCs w:val="20"/>
                </w:rPr>
                <w:t>FAO Guidelines for Measuring Household and Individual Dietary Diversity</w:t>
              </w:r>
            </w:hyperlink>
            <w:r w:rsidRPr="004631C1">
              <w:rPr>
                <w:sz w:val="20"/>
                <w:szCs w:val="20"/>
              </w:rPr>
              <w:t xml:space="preserve"> </w:t>
            </w:r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33" w:history="1">
              <w:r w:rsidRPr="00DD1ED4">
                <w:rPr>
                  <w:rStyle w:val="Hyperlink"/>
                  <w:sz w:val="20"/>
                  <w:szCs w:val="20"/>
                </w:rPr>
                <w:t>FAO Minimum Dietary Diversity for Women</w:t>
              </w:r>
            </w:hyperlink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631C1">
              <w:rPr>
                <w:sz w:val="20"/>
                <w:szCs w:val="20"/>
              </w:rPr>
              <w:t xml:space="preserve">WHO </w:t>
            </w:r>
            <w:hyperlink r:id="rId34" w:history="1">
              <w:r w:rsidRPr="004631C1">
                <w:rPr>
                  <w:rStyle w:val="Hyperlink"/>
                  <w:sz w:val="20"/>
                  <w:szCs w:val="20"/>
                </w:rPr>
                <w:t>Indicators for assessing infant and young child feeding practices</w:t>
              </w:r>
            </w:hyperlink>
          </w:p>
          <w:p w:rsidR="001216B9" w:rsidRDefault="001216B9" w:rsidP="00121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35" w:history="1">
              <w:r w:rsidRPr="004631C1">
                <w:rPr>
                  <w:rStyle w:val="Hyperlink"/>
                  <w:sz w:val="20"/>
                  <w:szCs w:val="20"/>
                </w:rPr>
                <w:t>Guidelines for Assessing nutrition-related knowledge, attitudes, and practices</w:t>
              </w:r>
            </w:hyperlink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36" w:history="1">
              <w:r w:rsidRPr="00DD1ED4">
                <w:rPr>
                  <w:rStyle w:val="Hyperlink"/>
                  <w:sz w:val="20"/>
                  <w:szCs w:val="20"/>
                </w:rPr>
                <w:t>An interactive 24-hr recall for assessing the adequacy of iron and zinc intakes</w:t>
              </w:r>
            </w:hyperlink>
          </w:p>
          <w:p w:rsidR="001216B9" w:rsidRPr="004631C1" w:rsidRDefault="001216B9" w:rsidP="00121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hyperlink r:id="rId37" w:history="1">
              <w:r w:rsidRPr="004631C1">
                <w:rPr>
                  <w:rStyle w:val="Hyperlink"/>
                  <w:sz w:val="20"/>
                  <w:szCs w:val="20"/>
                </w:rPr>
                <w:t>Lucille diet software</w:t>
              </w:r>
            </w:hyperlink>
          </w:p>
        </w:tc>
        <w:tc>
          <w:tcPr>
            <w:tcW w:w="2518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38" w:history="1">
              <w:r w:rsidRPr="004631C1">
                <w:rPr>
                  <w:rStyle w:val="Hyperlink"/>
                  <w:sz w:val="20"/>
                  <w:szCs w:val="20"/>
                </w:rPr>
                <w:t>GAAP Toolkit on collecting gender and assets data in quantitative and qualitative program evaluations</w:t>
              </w:r>
            </w:hyperlink>
            <w:r w:rsidRPr="004631C1">
              <w:rPr>
                <w:sz w:val="20"/>
                <w:szCs w:val="20"/>
              </w:rPr>
              <w:t xml:space="preserve"> </w:t>
            </w:r>
          </w:p>
        </w:tc>
      </w:tr>
      <w:tr w:rsidR="001216B9" w:rsidRPr="00E12644" w:rsidTr="00092322">
        <w:trPr>
          <w:trHeight w:val="1952"/>
        </w:trPr>
        <w:tc>
          <w:tcPr>
            <w:tcW w:w="1165" w:type="dxa"/>
            <w:shd w:val="clear" w:color="auto" w:fill="F2F2F2" w:themeFill="background1" w:themeFillShade="F2"/>
          </w:tcPr>
          <w:p w:rsidR="001216B9" w:rsidRDefault="001216B9" w:rsidP="0009232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Datasets:</w:t>
            </w:r>
          </w:p>
        </w:tc>
        <w:tc>
          <w:tcPr>
            <w:tcW w:w="2790" w:type="dxa"/>
          </w:tcPr>
          <w:p w:rsidR="001216B9" w:rsidRDefault="001216B9" w:rsidP="001216B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39" w:history="1">
              <w:r w:rsidRPr="00DD1ED4">
                <w:rPr>
                  <w:rStyle w:val="Hyperlink"/>
                  <w:sz w:val="20"/>
                  <w:szCs w:val="20"/>
                </w:rPr>
                <w:t>Feed the Future baseline data</w:t>
              </w:r>
            </w:hyperlink>
            <w:r>
              <w:rPr>
                <w:sz w:val="20"/>
                <w:szCs w:val="20"/>
              </w:rPr>
              <w:t xml:space="preserve"> (some include both WEAI and nutrition)</w:t>
            </w:r>
          </w:p>
          <w:p w:rsidR="001216B9" w:rsidRDefault="001216B9" w:rsidP="001216B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40" w:history="1">
              <w:r w:rsidRPr="00DD1ED4">
                <w:rPr>
                  <w:rStyle w:val="Hyperlink"/>
                  <w:sz w:val="20"/>
                  <w:szCs w:val="20"/>
                </w:rPr>
                <w:t>Demographic and Health Surveys</w:t>
              </w:r>
            </w:hyperlink>
            <w:r>
              <w:rPr>
                <w:sz w:val="20"/>
                <w:szCs w:val="20"/>
              </w:rPr>
              <w:t xml:space="preserve"> (DHS)</w:t>
            </w:r>
          </w:p>
          <w:p w:rsidR="001216B9" w:rsidRDefault="001216B9" w:rsidP="001216B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hyperlink r:id="rId41" w:history="1">
              <w:r w:rsidRPr="00DD1ED4">
                <w:rPr>
                  <w:rStyle w:val="Hyperlink"/>
                  <w:sz w:val="20"/>
                  <w:szCs w:val="20"/>
                </w:rPr>
                <w:t>Living Standards Measurement Study</w:t>
              </w:r>
            </w:hyperlink>
            <w:r>
              <w:rPr>
                <w:sz w:val="20"/>
                <w:szCs w:val="20"/>
              </w:rPr>
              <w:t xml:space="preserve"> and other national surveys </w:t>
            </w:r>
          </w:p>
          <w:p w:rsidR="001216B9" w:rsidRPr="00DD1ED4" w:rsidRDefault="001216B9" w:rsidP="0009232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DD1ED4">
              <w:rPr>
                <w:sz w:val="20"/>
                <w:szCs w:val="20"/>
              </w:rPr>
              <w:t xml:space="preserve">FAO </w:t>
            </w:r>
            <w:hyperlink r:id="rId42" w:history="1">
              <w:r w:rsidRPr="00DD1ED4">
                <w:rPr>
                  <w:rStyle w:val="Hyperlink"/>
                  <w:sz w:val="20"/>
                  <w:szCs w:val="20"/>
                </w:rPr>
                <w:t>International Network of Food Data Systems</w:t>
              </w:r>
            </w:hyperlink>
            <w:r w:rsidRPr="00DD1ED4">
              <w:rPr>
                <w:sz w:val="20"/>
                <w:szCs w:val="20"/>
              </w:rPr>
              <w:t xml:space="preserve"> (INFOODS)</w:t>
            </w:r>
          </w:p>
        </w:tc>
        <w:tc>
          <w:tcPr>
            <w:tcW w:w="2518" w:type="dxa"/>
          </w:tcPr>
          <w:p w:rsidR="001216B9" w:rsidRPr="004631C1" w:rsidRDefault="001216B9" w:rsidP="001216B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hyperlink r:id="rId43" w:history="1">
              <w:r w:rsidRPr="00160166">
                <w:rPr>
                  <w:rStyle w:val="Hyperlink"/>
                  <w:sz w:val="20"/>
                  <w:szCs w:val="20"/>
                </w:rPr>
                <w:t>IFPRI datasets</w:t>
              </w:r>
            </w:hyperlink>
            <w:r>
              <w:rPr>
                <w:sz w:val="20"/>
                <w:szCs w:val="20"/>
              </w:rPr>
              <w:t xml:space="preserve"> (search “gender”)</w:t>
            </w:r>
          </w:p>
        </w:tc>
      </w:tr>
    </w:tbl>
    <w:p w:rsidR="001216B9" w:rsidRPr="00E12644" w:rsidRDefault="001216B9" w:rsidP="001216B9">
      <w:pPr>
        <w:ind w:firstLine="720"/>
        <w:rPr>
          <w:b/>
          <w:i/>
          <w:sz w:val="20"/>
          <w:szCs w:val="20"/>
        </w:rPr>
      </w:pPr>
    </w:p>
    <w:bookmarkEnd w:id="0"/>
    <w:p w:rsidR="003C40CE" w:rsidRPr="001216B9" w:rsidRDefault="001F134F" w:rsidP="001216B9"/>
    <w:sectPr w:rsidR="003C40CE" w:rsidRPr="00121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5BB" w:rsidRDefault="008E55BB" w:rsidP="008E55BB">
      <w:pPr>
        <w:spacing w:after="0" w:line="240" w:lineRule="auto"/>
      </w:pPr>
      <w:r>
        <w:separator/>
      </w:r>
    </w:p>
  </w:endnote>
  <w:endnote w:type="continuationSeparator" w:id="0">
    <w:p w:rsidR="008E55BB" w:rsidRDefault="008E55BB" w:rsidP="008E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5BB" w:rsidRDefault="008E55BB" w:rsidP="008E55BB">
      <w:pPr>
        <w:spacing w:after="0" w:line="240" w:lineRule="auto"/>
      </w:pPr>
      <w:r>
        <w:separator/>
      </w:r>
    </w:p>
  </w:footnote>
  <w:footnote w:type="continuationSeparator" w:id="0">
    <w:p w:rsidR="008E55BB" w:rsidRDefault="008E55BB" w:rsidP="008E55BB">
      <w:pPr>
        <w:spacing w:after="0" w:line="240" w:lineRule="auto"/>
      </w:pPr>
      <w:r>
        <w:continuationSeparator/>
      </w:r>
    </w:p>
  </w:footnote>
  <w:footnote w:id="1">
    <w:p w:rsidR="001216B9" w:rsidRDefault="001216B9" w:rsidP="001216B9">
      <w:pPr>
        <w:pStyle w:val="FootnoteText"/>
      </w:pPr>
      <w:r>
        <w:rPr>
          <w:rStyle w:val="FootnoteReference"/>
        </w:rPr>
        <w:footnoteRef/>
      </w:r>
      <w:r>
        <w:t xml:space="preserve"> Email Sophie Theis (</w:t>
      </w:r>
      <w:hyperlink r:id="rId1" w:history="1">
        <w:r w:rsidRPr="00A377B1">
          <w:rPr>
            <w:rStyle w:val="Hyperlink"/>
          </w:rPr>
          <w:t>s.theis@cgiar.org</w:t>
        </w:r>
      </w:hyperlink>
      <w:r>
        <w:t>) to receive an announcement for the next Gender Methods Seminar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72AE"/>
    <w:multiLevelType w:val="hybridMultilevel"/>
    <w:tmpl w:val="B780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1654C2"/>
    <w:multiLevelType w:val="hybridMultilevel"/>
    <w:tmpl w:val="CE449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14135"/>
    <w:multiLevelType w:val="hybridMultilevel"/>
    <w:tmpl w:val="9E2A4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B60F2"/>
    <w:multiLevelType w:val="hybridMultilevel"/>
    <w:tmpl w:val="A68A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576D6F"/>
    <w:multiLevelType w:val="hybridMultilevel"/>
    <w:tmpl w:val="357AE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F835F9"/>
    <w:multiLevelType w:val="hybridMultilevel"/>
    <w:tmpl w:val="DCD0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C4B3C"/>
    <w:multiLevelType w:val="hybridMultilevel"/>
    <w:tmpl w:val="E9AA9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BB"/>
    <w:rsid w:val="001216B9"/>
    <w:rsid w:val="001F134F"/>
    <w:rsid w:val="0042082C"/>
    <w:rsid w:val="00763802"/>
    <w:rsid w:val="008E55BB"/>
    <w:rsid w:val="00973505"/>
    <w:rsid w:val="00B04FD6"/>
    <w:rsid w:val="00F7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C091F-E14F-41BF-BB83-4F51D70B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B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5BB"/>
    <w:pPr>
      <w:ind w:left="720"/>
      <w:contextualSpacing/>
    </w:pPr>
  </w:style>
  <w:style w:type="table" w:styleId="TableGrid">
    <w:name w:val="Table Grid"/>
    <w:basedOn w:val="TableNormal"/>
    <w:uiPriority w:val="39"/>
    <w:rsid w:val="008E55B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55BB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55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5B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55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/elearning/" TargetMode="External"/><Relationship Id="rId13" Type="http://schemas.openxmlformats.org/officeDocument/2006/relationships/hyperlink" Target="https://vimeo.com/a4nh" TargetMode="External"/><Relationship Id="rId18" Type="http://schemas.openxmlformats.org/officeDocument/2006/relationships/hyperlink" Target="http://gaap.ifpri.info/" TargetMode="External"/><Relationship Id="rId26" Type="http://schemas.openxmlformats.org/officeDocument/2006/relationships/hyperlink" Target="http://www.slideshare.net/IFPRIGender" TargetMode="External"/><Relationship Id="rId39" Type="http://schemas.openxmlformats.org/officeDocument/2006/relationships/hyperlink" Target="https://catalog.data.gov/dataset?q=feed+the+future&amp;sort=none&amp;ext_location=&amp;ext_bbox=&amp;ext_prev_extent=-139.21874999999997%2C8.754794702435605%2C-61.87499999999999%2C61.773122864531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snnetwork.org/task-force/gender" TargetMode="External"/><Relationship Id="rId34" Type="http://schemas.openxmlformats.org/officeDocument/2006/relationships/hyperlink" Target="http://whqlibdoc.who.int/publications/2010/9789241599290_eng.pdf?ua=1" TargetMode="External"/><Relationship Id="rId42" Type="http://schemas.openxmlformats.org/officeDocument/2006/relationships/hyperlink" Target="http://www.fao.org/infoods/infoods/en/" TargetMode="External"/><Relationship Id="rId7" Type="http://schemas.openxmlformats.org/officeDocument/2006/relationships/hyperlink" Target="http://www.slideshare.net/Ag4HealthNutrition/tag/GNMW14" TargetMode="External"/><Relationship Id="rId12" Type="http://schemas.openxmlformats.org/officeDocument/2006/relationships/hyperlink" Target="http://www.slideshare.net/Ag4HealthNutrition/tag/GNMW14" TargetMode="External"/><Relationship Id="rId17" Type="http://schemas.openxmlformats.org/officeDocument/2006/relationships/hyperlink" Target="https://genderfoodpolicy.wordpress.com/" TargetMode="External"/><Relationship Id="rId25" Type="http://schemas.openxmlformats.org/officeDocument/2006/relationships/hyperlink" Target="http://www.spring-nutrition.org/technical-areas/ag-nut/events" TargetMode="External"/><Relationship Id="rId33" Type="http://schemas.openxmlformats.org/officeDocument/2006/relationships/hyperlink" Target="http://www.fao.org/food/nutrition-assessment/women/en/" TargetMode="External"/><Relationship Id="rId38" Type="http://schemas.openxmlformats.org/officeDocument/2006/relationships/hyperlink" Target="http://gaap.ifpri.info/files/2010/12/GAAP_Toolkit_Update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ntaproject.org/tools/e-learning-introduction-nutrition" TargetMode="External"/><Relationship Id="rId20" Type="http://schemas.openxmlformats.org/officeDocument/2006/relationships/hyperlink" Target="http://www.pim.cgiar.org/category/events/engendering-data-blog/" TargetMode="External"/><Relationship Id="rId29" Type="http://schemas.openxmlformats.org/officeDocument/2006/relationships/hyperlink" Target="http://www.fantaproject.org/tools/anthropometry-guide" TargetMode="External"/><Relationship Id="rId41" Type="http://schemas.openxmlformats.org/officeDocument/2006/relationships/hyperlink" Target="http://econ.worldbank.org/WBSITE/EXTERNAL/EXTDEC/EXTRESEARCH/EXTLSMS/0,,contentMDK:21610833~pagePK:64168427~piPK:64168435~theSitePK:3358997,0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4nh.cgiar.org" TargetMode="External"/><Relationship Id="rId24" Type="http://schemas.openxmlformats.org/officeDocument/2006/relationships/hyperlink" Target="https://sites.google.com/a/cgxchange.org/gender-ag-research-network/home/planning-for-workshops/upcoming-workshops/a4nhgender-nutritionmethodsworkshop" TargetMode="External"/><Relationship Id="rId32" Type="http://schemas.openxmlformats.org/officeDocument/2006/relationships/hyperlink" Target="http://www.fao.org/docrep/014/i1983e/i1983e00.pdf" TargetMode="External"/><Relationship Id="rId37" Type="http://schemas.openxmlformats.org/officeDocument/2006/relationships/hyperlink" Target="http://www.foodscience.ugent.be/nutriFOODchem/foodintake" TargetMode="External"/><Relationship Id="rId40" Type="http://schemas.openxmlformats.org/officeDocument/2006/relationships/hyperlink" Target="http://dhsprogram.com/Data/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le.lshtm.ac.uk/course/view.php?id=1700" TargetMode="External"/><Relationship Id="rId23" Type="http://schemas.openxmlformats.org/officeDocument/2006/relationships/hyperlink" Target="http://www.lcirah.ac.uk/" TargetMode="External"/><Relationship Id="rId28" Type="http://schemas.openxmlformats.org/officeDocument/2006/relationships/hyperlink" Target="http://www.fantaproject.org/tools" TargetMode="External"/><Relationship Id="rId36" Type="http://schemas.openxmlformats.org/officeDocument/2006/relationships/hyperlink" Target="http://www.ifpri.org/sites/default/files/publications/tech08.pdf" TargetMode="External"/><Relationship Id="rId10" Type="http://schemas.openxmlformats.org/officeDocument/2006/relationships/hyperlink" Target="http://www.mendeley.com/groups/844241/agriculture-nutrition-and-health/" TargetMode="External"/><Relationship Id="rId19" Type="http://schemas.openxmlformats.org/officeDocument/2006/relationships/hyperlink" Target="http://www.ifpri.org/book-9075/ourwork/program/weai-resource-center" TargetMode="External"/><Relationship Id="rId31" Type="http://schemas.openxmlformats.org/officeDocument/2006/relationships/hyperlink" Target="http://www.fantaproject.org/tools/nutrition-program-design-assistant-npd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4nh.cgiar.org/2013/12/13/viewing-ag-nutrition-pathways-through-a-gender-lens/" TargetMode="External"/><Relationship Id="rId14" Type="http://schemas.openxmlformats.org/officeDocument/2006/relationships/hyperlink" Target="https://www.securenutritionplatform.org/Pages/Home.aspx" TargetMode="External"/><Relationship Id="rId22" Type="http://schemas.openxmlformats.org/officeDocument/2006/relationships/hyperlink" Target="http://www.unscn.org/en/nut-working/agriculture-nutrition-cop/purpose.php" TargetMode="External"/><Relationship Id="rId27" Type="http://schemas.openxmlformats.org/officeDocument/2006/relationships/hyperlink" Target="http://www.slideshare.net/ifad/ifads-gender-and-targeting-webinar-series" TargetMode="External"/><Relationship Id="rId30" Type="http://schemas.openxmlformats.org/officeDocument/2006/relationships/hyperlink" Target="http://www.fantaproject.org/tools/optifood" TargetMode="External"/><Relationship Id="rId35" Type="http://schemas.openxmlformats.org/officeDocument/2006/relationships/hyperlink" Target="http://www.fao.org/docrep/019/i3545e/i3545e00.htm" TargetMode="External"/><Relationship Id="rId43" Type="http://schemas.openxmlformats.org/officeDocument/2006/relationships/hyperlink" Target="http://www.ifpri.org/search/datasets?keys=gende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.theis@cgi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IFPRI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Theis, Sophie (IFPRI)</dc:creator>
  <cp:keywords/>
  <dc:description/>
  <cp:lastModifiedBy>Theis, Sophie (IFPRI)</cp:lastModifiedBy>
  <cp:revision>5</cp:revision>
  <dcterms:created xsi:type="dcterms:W3CDTF">2014-12-16T21:15:00Z</dcterms:created>
  <dcterms:modified xsi:type="dcterms:W3CDTF">2014-12-16T22:13:00Z</dcterms:modified>
</cp:coreProperties>
</file>